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C1E9" w14:textId="77777777" w:rsidR="00B215C2" w:rsidRPr="00C103B3" w:rsidRDefault="00B215C2" w:rsidP="00B215C2">
      <w:pPr>
        <w:pStyle w:val="Textbody"/>
        <w:rPr>
          <w:color w:val="000000"/>
          <w:sz w:val="24"/>
          <w:szCs w:val="24"/>
        </w:rPr>
      </w:pPr>
    </w:p>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741CDC17" w:rsidR="00A91944" w:rsidRPr="00164EDE" w:rsidRDefault="00B92D52" w:rsidP="00164EDE">
      <w:pPr>
        <w:pStyle w:val="22"/>
        <w:ind w:firstLine="709"/>
        <w:rPr>
          <w:color w:val="auto"/>
          <w:sz w:val="24"/>
          <w:szCs w:val="24"/>
        </w:rPr>
      </w:pPr>
      <w:r w:rsidRPr="00164EDE">
        <w:rPr>
          <w:b/>
          <w:color w:val="auto"/>
          <w:sz w:val="24"/>
          <w:szCs w:val="24"/>
          <w:lang w:eastAsia="ru-RU"/>
        </w:rPr>
        <w:t>29</w:t>
      </w:r>
      <w:r w:rsidR="002E5FDE" w:rsidRPr="00164EDE">
        <w:rPr>
          <w:b/>
          <w:color w:val="auto"/>
          <w:sz w:val="24"/>
          <w:szCs w:val="24"/>
          <w:lang w:eastAsia="ru-RU"/>
        </w:rPr>
        <w:t xml:space="preserve"> апреля</w:t>
      </w:r>
      <w:r w:rsidR="00164EDE">
        <w:rPr>
          <w:b/>
          <w:color w:val="auto"/>
          <w:sz w:val="24"/>
          <w:szCs w:val="24"/>
          <w:lang w:eastAsia="ru-RU"/>
        </w:rPr>
        <w:t xml:space="preserve"> </w:t>
      </w:r>
      <w:r w:rsidR="00B41AAA" w:rsidRPr="00164EDE">
        <w:rPr>
          <w:b/>
          <w:color w:val="auto"/>
          <w:sz w:val="24"/>
          <w:szCs w:val="24"/>
        </w:rPr>
        <w:t>202</w:t>
      </w:r>
      <w:r w:rsidR="00C96369" w:rsidRPr="00164EDE">
        <w:rPr>
          <w:b/>
          <w:color w:val="auto"/>
          <w:sz w:val="24"/>
          <w:szCs w:val="24"/>
        </w:rPr>
        <w:t>6</w:t>
      </w:r>
      <w:r w:rsidR="00A91944" w:rsidRPr="00164EDE">
        <w:rPr>
          <w:b/>
          <w:color w:val="auto"/>
          <w:sz w:val="24"/>
          <w:szCs w:val="24"/>
        </w:rPr>
        <w:t xml:space="preserve"> года</w:t>
      </w:r>
      <w:r w:rsidR="00A91944" w:rsidRPr="00164EDE">
        <w:rPr>
          <w:color w:val="auto"/>
          <w:sz w:val="24"/>
          <w:szCs w:val="24"/>
        </w:rPr>
        <w:t xml:space="preserve"> в </w:t>
      </w:r>
      <w:r w:rsidR="00A91944" w:rsidRPr="00164EDE">
        <w:rPr>
          <w:b/>
          <w:color w:val="auto"/>
          <w:sz w:val="24"/>
          <w:szCs w:val="24"/>
        </w:rPr>
        <w:t>09</w:t>
      </w:r>
      <w:r w:rsidR="00A91944" w:rsidRPr="00164EDE">
        <w:rPr>
          <w:color w:val="auto"/>
          <w:sz w:val="24"/>
          <w:szCs w:val="24"/>
        </w:rPr>
        <w:t xml:space="preserve"> часов </w:t>
      </w:r>
      <w:r w:rsidR="00A91944" w:rsidRPr="00164EDE">
        <w:rPr>
          <w:b/>
          <w:color w:val="auto"/>
          <w:sz w:val="24"/>
          <w:szCs w:val="24"/>
        </w:rPr>
        <w:t>00</w:t>
      </w:r>
      <w:r w:rsidR="00A91944" w:rsidRPr="00164EDE">
        <w:rPr>
          <w:color w:val="auto"/>
          <w:sz w:val="24"/>
          <w:szCs w:val="24"/>
        </w:rPr>
        <w:t xml:space="preserve"> минут на электронной площадке</w:t>
      </w:r>
      <w:r w:rsidR="00164EDE">
        <w:rPr>
          <w:color w:val="auto"/>
          <w:sz w:val="24"/>
          <w:szCs w:val="24"/>
        </w:rPr>
        <w:t xml:space="preserve"> </w:t>
      </w:r>
      <w:r w:rsidR="00A91944" w:rsidRPr="00164EDE">
        <w:rPr>
          <w:color w:val="auto"/>
          <w:sz w:val="24"/>
          <w:szCs w:val="24"/>
        </w:rPr>
        <w:t>www.rts-tender.ru</w:t>
      </w:r>
      <w:r w:rsidR="00164EDE">
        <w:rPr>
          <w:color w:val="auto"/>
          <w:sz w:val="24"/>
          <w:szCs w:val="24"/>
        </w:rPr>
        <w:t xml:space="preserve"> </w:t>
      </w:r>
      <w:r w:rsidR="00A91944" w:rsidRPr="00164EDE">
        <w:rPr>
          <w:color w:val="auto"/>
          <w:sz w:val="24"/>
          <w:szCs w:val="24"/>
        </w:rPr>
        <w:t xml:space="preserve">состоится </w:t>
      </w:r>
      <w:r w:rsidR="00A91944" w:rsidRPr="00164EDE">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5EB1FBC0" w:rsidR="00A91944" w:rsidRPr="00164EDE" w:rsidRDefault="00A91944" w:rsidP="00164EDE">
      <w:pPr>
        <w:pStyle w:val="Standard"/>
        <w:ind w:right="-145" w:firstLine="709"/>
        <w:jc w:val="both"/>
      </w:pPr>
      <w:r w:rsidRPr="00164EDE">
        <w:t>Уполномоченный орган — администрация гор</w:t>
      </w:r>
      <w:r w:rsidR="006721F0" w:rsidRPr="00164EDE">
        <w:t xml:space="preserve">одского округа город Арзамас </w:t>
      </w:r>
      <w:r w:rsidRPr="00164EDE">
        <w:t>Нижегородской области.</w:t>
      </w:r>
    </w:p>
    <w:p w14:paraId="55D33816" w14:textId="624CB5EC" w:rsidR="00A91944" w:rsidRPr="00164EDE" w:rsidRDefault="00A91944" w:rsidP="00164EDE">
      <w:pPr>
        <w:pStyle w:val="Standard"/>
        <w:overflowPunct w:val="0"/>
        <w:ind w:firstLine="709"/>
        <w:jc w:val="both"/>
      </w:pPr>
      <w:r w:rsidRPr="00164EDE">
        <w:rPr>
          <w:color w:val="000000"/>
        </w:rPr>
        <w:t>Организатор – комитет имущественных</w:t>
      </w:r>
      <w:r w:rsidR="00164EDE">
        <w:rPr>
          <w:color w:val="000000"/>
        </w:rPr>
        <w:t xml:space="preserve"> </w:t>
      </w:r>
      <w:r w:rsidRPr="00164EDE">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164EDE">
        <w:rPr>
          <w:color w:val="000000"/>
        </w:rPr>
        <w:t xml:space="preserve"> </w:t>
      </w:r>
      <w:r w:rsidRPr="00164EDE">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164EDE">
        <w:rPr>
          <w:color w:val="000000"/>
        </w:rPr>
        <w:t xml:space="preserve"> </w:t>
      </w:r>
      <w:r w:rsidR="00D30881" w:rsidRPr="00164EDE">
        <w:rPr>
          <w:color w:val="000000"/>
        </w:rPr>
        <w:t>а</w:t>
      </w:r>
      <w:r w:rsidR="00D3538B" w:rsidRPr="00164EDE">
        <w:rPr>
          <w:color w:val="000000"/>
        </w:rPr>
        <w:t>rz-kio@ar</w:t>
      </w:r>
      <w:r w:rsidR="00933A8E" w:rsidRPr="00164EDE">
        <w:rPr>
          <w:color w:val="000000"/>
          <w:lang w:val="en-US"/>
        </w:rPr>
        <w:t>z</w:t>
      </w:r>
      <w:r w:rsidR="00933A8E" w:rsidRPr="00164EDE">
        <w:rPr>
          <w:color w:val="000000"/>
        </w:rPr>
        <w:t>.</w:t>
      </w:r>
      <w:r w:rsidR="00933A8E" w:rsidRPr="00164EDE">
        <w:rPr>
          <w:color w:val="000000"/>
          <w:lang w:val="en-US"/>
        </w:rPr>
        <w:t>nobl</w:t>
      </w:r>
      <w:r w:rsidR="00933A8E" w:rsidRPr="00164EDE">
        <w:rPr>
          <w:color w:val="000000"/>
        </w:rPr>
        <w:t>.</w:t>
      </w:r>
      <w:r w:rsidRPr="00164EDE">
        <w:rPr>
          <w:color w:val="000000"/>
        </w:rPr>
        <w:t>ru</w:t>
      </w:r>
      <w:r w:rsidR="00164EDE">
        <w:rPr>
          <w:color w:val="000000"/>
        </w:rPr>
        <w:t xml:space="preserve"> </w:t>
      </w:r>
      <w:r w:rsidRPr="00164EDE">
        <w:rPr>
          <w:color w:val="000000"/>
        </w:rPr>
        <w:t>Телефон: 8(83147)</w:t>
      </w:r>
      <w:r w:rsidR="00164EDE">
        <w:rPr>
          <w:color w:val="000000"/>
        </w:rPr>
        <w:t xml:space="preserve"> </w:t>
      </w:r>
      <w:r w:rsidRPr="00164EDE">
        <w:rPr>
          <w:color w:val="000000"/>
        </w:rPr>
        <w:t>78-7-25</w:t>
      </w:r>
      <w:r w:rsidR="00E847D6" w:rsidRPr="00164EDE">
        <w:rPr>
          <w:color w:val="000000"/>
        </w:rPr>
        <w:t>. Контактное лицо: Маслова Елена Васильевна</w:t>
      </w:r>
    </w:p>
    <w:p w14:paraId="231B7824" w14:textId="7FF3A254" w:rsidR="00A91944" w:rsidRPr="00164EDE" w:rsidRDefault="00A91944" w:rsidP="00164EDE">
      <w:pPr>
        <w:pStyle w:val="Standard"/>
        <w:overflowPunct w:val="0"/>
        <w:ind w:firstLine="709"/>
        <w:jc w:val="both"/>
      </w:pPr>
      <w:r w:rsidRPr="00164EDE">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164EDE">
        <w:rPr>
          <w:color w:val="000000"/>
        </w:rPr>
        <w:t>r.ru Адрес электронной почты: i</w:t>
      </w:r>
      <w:r w:rsidR="0027475E" w:rsidRPr="00164EDE">
        <w:rPr>
          <w:color w:val="000000"/>
          <w:lang w:val="en-US"/>
        </w:rPr>
        <w:t>s</w:t>
      </w:r>
      <w:r w:rsidRPr="00164EDE">
        <w:rPr>
          <w:color w:val="000000"/>
        </w:rPr>
        <w:t>upport@rts-tender.ru Телеф</w:t>
      </w:r>
      <w:r w:rsidR="00240E95" w:rsidRPr="00164EDE">
        <w:rPr>
          <w:color w:val="000000"/>
        </w:rPr>
        <w:t>о</w:t>
      </w:r>
      <w:r w:rsidR="0027475E" w:rsidRPr="00164EDE">
        <w:rPr>
          <w:color w:val="000000"/>
        </w:rPr>
        <w:t>н: +7</w:t>
      </w:r>
      <w:r w:rsidR="00164EDE">
        <w:rPr>
          <w:color w:val="000000"/>
        </w:rPr>
        <w:t> </w:t>
      </w:r>
      <w:bookmarkStart w:id="0" w:name="_GoBack"/>
      <w:bookmarkEnd w:id="0"/>
      <w:r w:rsidR="00240E95" w:rsidRPr="00164EDE">
        <w:rPr>
          <w:color w:val="000000"/>
        </w:rPr>
        <w:t>499-653-77-00</w:t>
      </w:r>
    </w:p>
    <w:p w14:paraId="00542A6D" w14:textId="0A693AE0" w:rsidR="00A91944" w:rsidRPr="00164EDE" w:rsidRDefault="00A91944" w:rsidP="00164EDE">
      <w:pPr>
        <w:pStyle w:val="22"/>
        <w:ind w:firstLine="709"/>
        <w:rPr>
          <w:b/>
          <w:sz w:val="24"/>
          <w:szCs w:val="24"/>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330C5FF4" w:rsidR="00A91944" w:rsidRPr="007C30CF" w:rsidRDefault="00A91944" w:rsidP="00C103B3">
            <w:pPr>
              <w:pStyle w:val="Textbody"/>
              <w:ind w:right="-70"/>
              <w:jc w:val="left"/>
              <w:rPr>
                <w:b/>
                <w:color w:val="000000"/>
                <w:sz w:val="24"/>
                <w:szCs w:val="24"/>
              </w:rPr>
            </w:pPr>
            <w:r w:rsidRPr="007C30CF">
              <w:rPr>
                <w:b/>
                <w:color w:val="000000"/>
                <w:sz w:val="24"/>
                <w:szCs w:val="24"/>
              </w:rPr>
              <w:t>Описание</w:t>
            </w:r>
            <w:r w:rsidR="00164EDE">
              <w:rPr>
                <w:b/>
                <w:color w:val="000000"/>
                <w:sz w:val="24"/>
                <w:szCs w:val="24"/>
              </w:rPr>
              <w:t xml:space="preserve"> </w:t>
            </w:r>
          </w:p>
        </w:tc>
      </w:tr>
      <w:tr w:rsidR="00A91944" w:rsidRPr="007C30CF"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7C30CF" w:rsidRDefault="00A91944" w:rsidP="00C103B3">
            <w:pPr>
              <w:pStyle w:val="Textbody"/>
              <w:ind w:right="-70"/>
              <w:rPr>
                <w:sz w:val="24"/>
                <w:szCs w:val="24"/>
              </w:rPr>
            </w:pPr>
            <w:r w:rsidRPr="007C30CF">
              <w:rPr>
                <w:color w:val="000000"/>
                <w:sz w:val="24"/>
                <w:szCs w:val="24"/>
                <w:lang w:val="en-US"/>
              </w:rPr>
              <w:t>1</w:t>
            </w:r>
            <w:r w:rsidRPr="007C30CF">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6A26A79A" w:rsidR="000D2466" w:rsidRPr="007C30CF" w:rsidRDefault="00A91944" w:rsidP="009C2D4B">
            <w:pPr>
              <w:pStyle w:val="a6"/>
              <w:spacing w:line="276" w:lineRule="auto"/>
              <w:jc w:val="both"/>
              <w:rPr>
                <w:sz w:val="24"/>
                <w:szCs w:val="24"/>
              </w:rPr>
            </w:pPr>
            <w:r w:rsidRPr="007C30CF">
              <w:rPr>
                <w:sz w:val="24"/>
                <w:szCs w:val="24"/>
              </w:rPr>
              <w:t xml:space="preserve">Предмет аукциона: право заключения договора аренды земельного </w:t>
            </w:r>
            <w:r w:rsidR="00F54A4F" w:rsidRPr="007C30CF">
              <w:rPr>
                <w:sz w:val="24"/>
                <w:szCs w:val="24"/>
              </w:rPr>
              <w:t>участка, находящегося</w:t>
            </w:r>
            <w:r w:rsidRPr="007C30CF">
              <w:rPr>
                <w:sz w:val="24"/>
                <w:szCs w:val="24"/>
              </w:rPr>
              <w:t xml:space="preserve"> в государственной собственности до разграничения.</w:t>
            </w:r>
          </w:p>
          <w:p w14:paraId="2BEA20C1" w14:textId="69F60CDD" w:rsidR="00A91944" w:rsidRPr="007C30CF" w:rsidRDefault="00A91944" w:rsidP="009C2D4B">
            <w:pPr>
              <w:pStyle w:val="a6"/>
              <w:spacing w:line="276" w:lineRule="auto"/>
              <w:jc w:val="both"/>
              <w:rPr>
                <w:sz w:val="24"/>
                <w:szCs w:val="24"/>
              </w:rPr>
            </w:pPr>
            <w:r w:rsidRPr="007C30CF">
              <w:rPr>
                <w:b/>
                <w:sz w:val="24"/>
                <w:szCs w:val="24"/>
              </w:rPr>
              <w:t>Местоположение земельного участка</w:t>
            </w:r>
            <w:r w:rsidR="009C2D4B" w:rsidRPr="007C30CF">
              <w:rPr>
                <w:b/>
                <w:sz w:val="24"/>
                <w:szCs w:val="24"/>
              </w:rPr>
              <w:t>:</w:t>
            </w:r>
            <w:r w:rsidR="009C2D4B" w:rsidRPr="007C30CF">
              <w:rPr>
                <w:sz w:val="24"/>
                <w:szCs w:val="24"/>
              </w:rPr>
              <w:t xml:space="preserve"> </w:t>
            </w:r>
            <w:r w:rsidR="002E5FDE" w:rsidRPr="002E5FDE">
              <w:rPr>
                <w:sz w:val="24"/>
                <w:szCs w:val="24"/>
              </w:rPr>
              <w:t>Нижегородская область, Арзамасский район, с. Новоселки, ул. Центральная, в 100 м. южнее д. №95, участок №2</w:t>
            </w:r>
            <w:r w:rsidR="00F75EAE" w:rsidRPr="007C30CF">
              <w:rPr>
                <w:sz w:val="24"/>
                <w:szCs w:val="24"/>
              </w:rPr>
              <w:t xml:space="preserve">, вид разрешенного использования: </w:t>
            </w:r>
            <w:r w:rsidR="005D7897">
              <w:rPr>
                <w:sz w:val="24"/>
                <w:szCs w:val="24"/>
              </w:rPr>
              <w:t>для ведени</w:t>
            </w:r>
            <w:r w:rsidR="002E5FDE">
              <w:rPr>
                <w:sz w:val="24"/>
                <w:szCs w:val="24"/>
              </w:rPr>
              <w:t>я личного подсобного хозяйства</w:t>
            </w:r>
            <w:r w:rsidR="00F75EAE" w:rsidRPr="007C30CF">
              <w:rPr>
                <w:sz w:val="24"/>
                <w:szCs w:val="24"/>
              </w:rPr>
              <w:t>, категория земель: земли населенных пунктов</w:t>
            </w:r>
            <w:r w:rsidR="00331E0A" w:rsidRPr="007C30CF">
              <w:rPr>
                <w:sz w:val="24"/>
                <w:szCs w:val="24"/>
              </w:rPr>
              <w:t xml:space="preserve">, </w:t>
            </w:r>
            <w:r w:rsidRPr="007C30CF">
              <w:rPr>
                <w:sz w:val="24"/>
                <w:szCs w:val="24"/>
              </w:rPr>
              <w:t>Кадас</w:t>
            </w:r>
            <w:r w:rsidR="00A35E82" w:rsidRPr="007C30CF">
              <w:rPr>
                <w:sz w:val="24"/>
                <w:szCs w:val="24"/>
              </w:rPr>
              <w:t xml:space="preserve">тровый </w:t>
            </w:r>
            <w:r w:rsidR="00BE20B3" w:rsidRPr="007C30CF">
              <w:rPr>
                <w:sz w:val="24"/>
                <w:szCs w:val="24"/>
              </w:rPr>
              <w:t>номер:</w:t>
            </w:r>
            <w:r w:rsidR="00164EDE">
              <w:rPr>
                <w:sz w:val="24"/>
                <w:szCs w:val="24"/>
              </w:rPr>
              <w:t xml:space="preserve"> </w:t>
            </w:r>
            <w:r w:rsidR="002E5FDE">
              <w:rPr>
                <w:sz w:val="24"/>
                <w:szCs w:val="24"/>
              </w:rPr>
              <w:t>52:41:2101003:1414</w:t>
            </w:r>
            <w:r w:rsidRPr="007C30CF">
              <w:rPr>
                <w:sz w:val="24"/>
                <w:szCs w:val="24"/>
              </w:rPr>
              <w:t xml:space="preserve">. </w:t>
            </w:r>
            <w:r w:rsidRPr="007C30CF">
              <w:rPr>
                <w:b/>
                <w:sz w:val="24"/>
                <w:szCs w:val="24"/>
              </w:rPr>
              <w:t>Площадь земельного участка</w:t>
            </w:r>
            <w:r w:rsidR="002E5FDE">
              <w:rPr>
                <w:sz w:val="24"/>
                <w:szCs w:val="24"/>
              </w:rPr>
              <w:t>: 1150</w:t>
            </w:r>
            <w:r w:rsidRPr="007C30CF">
              <w:rPr>
                <w:sz w:val="24"/>
                <w:szCs w:val="24"/>
              </w:rPr>
              <w:t xml:space="preserve"> кв.м.</w:t>
            </w:r>
          </w:p>
          <w:p w14:paraId="793FCC2F" w14:textId="26317391" w:rsidR="0027475E" w:rsidRPr="007C30CF" w:rsidRDefault="00A91944" w:rsidP="009C2D4B">
            <w:pPr>
              <w:pStyle w:val="a6"/>
              <w:spacing w:line="276" w:lineRule="auto"/>
              <w:jc w:val="both"/>
              <w:rPr>
                <w:sz w:val="24"/>
                <w:szCs w:val="24"/>
              </w:rPr>
            </w:pPr>
            <w:r w:rsidRPr="007C30CF">
              <w:rPr>
                <w:b/>
                <w:sz w:val="24"/>
                <w:szCs w:val="24"/>
              </w:rPr>
              <w:t>Вид приобретаемого права</w:t>
            </w:r>
            <w:r w:rsidR="00BE20B3" w:rsidRPr="007C30CF">
              <w:rPr>
                <w:sz w:val="24"/>
                <w:szCs w:val="24"/>
              </w:rPr>
              <w:t xml:space="preserve">: аренда сроком на </w:t>
            </w:r>
            <w:r w:rsidR="0027440A" w:rsidRPr="007C30CF">
              <w:rPr>
                <w:sz w:val="24"/>
                <w:szCs w:val="24"/>
              </w:rPr>
              <w:t>20 лет</w:t>
            </w:r>
          </w:p>
          <w:p w14:paraId="334354F7" w14:textId="1F8568EA" w:rsidR="0052765C" w:rsidRPr="007C30CF" w:rsidRDefault="00A91944" w:rsidP="009C2D4B">
            <w:pPr>
              <w:pStyle w:val="a6"/>
              <w:spacing w:line="276" w:lineRule="auto"/>
              <w:jc w:val="both"/>
              <w:rPr>
                <w:color w:val="000000"/>
                <w:sz w:val="24"/>
                <w:szCs w:val="24"/>
              </w:rPr>
            </w:pPr>
            <w:r w:rsidRPr="007C30CF">
              <w:rPr>
                <w:b/>
                <w:sz w:val="24"/>
                <w:szCs w:val="24"/>
              </w:rPr>
              <w:t>Реквизиты решения о проведении аукциона</w:t>
            </w:r>
            <w:r w:rsidRPr="007C30CF">
              <w:rPr>
                <w:sz w:val="24"/>
                <w:szCs w:val="24"/>
              </w:rPr>
              <w:t xml:space="preserve">: постановление администрации городского округа город Арзамас Нижегородской области </w:t>
            </w:r>
            <w:r w:rsidR="00691C62" w:rsidRPr="007C30CF">
              <w:rPr>
                <w:sz w:val="24"/>
                <w:szCs w:val="24"/>
              </w:rPr>
              <w:t xml:space="preserve">от </w:t>
            </w:r>
            <w:r w:rsidR="002E5FDE">
              <w:rPr>
                <w:sz w:val="24"/>
                <w:szCs w:val="24"/>
              </w:rPr>
              <w:t>11.03.2026 №921</w:t>
            </w:r>
            <w:r w:rsidR="00164EDE">
              <w:rPr>
                <w:sz w:val="24"/>
                <w:szCs w:val="24"/>
              </w:rPr>
              <w:t xml:space="preserve"> </w:t>
            </w:r>
            <w:r w:rsidR="008B4306" w:rsidRPr="008B4306">
              <w:rPr>
                <w:sz w:val="24"/>
                <w:szCs w:val="24"/>
              </w:rPr>
              <w:t xml:space="preserve">«О проведении аукциона в электронной форме на право заключения договора аренды земельного участка по адресу: </w:t>
            </w:r>
            <w:r w:rsidR="002E5FDE" w:rsidRPr="002E5FDE">
              <w:rPr>
                <w:sz w:val="24"/>
                <w:szCs w:val="24"/>
              </w:rPr>
              <w:t>Нижегородская область, Арзамасский район, с. Новоселки, ул. Центральная, в 100 м. южнее д. №95, участок №2</w:t>
            </w:r>
            <w:r w:rsidR="008B4306" w:rsidRPr="008B4306">
              <w:rPr>
                <w:sz w:val="24"/>
                <w:szCs w:val="24"/>
              </w:rPr>
              <w:t>, находящегося в государственной собственности до разграничения»</w:t>
            </w:r>
            <w:r w:rsidRPr="007C30CF">
              <w:rPr>
                <w:color w:val="000000"/>
                <w:sz w:val="24"/>
                <w:szCs w:val="24"/>
              </w:rPr>
              <w:t>.</w:t>
            </w:r>
          </w:p>
          <w:p w14:paraId="666B84AE" w14:textId="5BD349D6" w:rsidR="00737F3D" w:rsidRPr="007C30CF" w:rsidRDefault="00A91944" w:rsidP="009C2D4B">
            <w:pPr>
              <w:pStyle w:val="Standard"/>
              <w:spacing w:line="276" w:lineRule="auto"/>
              <w:jc w:val="both"/>
              <w:rPr>
                <w:color w:val="000000"/>
              </w:rPr>
            </w:pPr>
            <w:r w:rsidRPr="007C30CF">
              <w:rPr>
                <w:color w:val="000000"/>
              </w:rPr>
              <w:t>Обременения земельного участка</w:t>
            </w:r>
            <w:r w:rsidR="00A65C5B" w:rsidRPr="007C30CF">
              <w:rPr>
                <w:color w:val="000000"/>
              </w:rPr>
              <w:t>:</w:t>
            </w:r>
            <w:r w:rsidR="00095E61" w:rsidRPr="007C30CF">
              <w:rPr>
                <w:color w:val="000000"/>
              </w:rPr>
              <w:t xml:space="preserve"> </w:t>
            </w:r>
            <w:r w:rsidR="0093060F">
              <w:t>Содержание ограничения в использовании или ограничения права на объект недвижимости или обременения объекта недвижимости: учетный номер части 52:41:2101003:1414/1, площадь 472 кв.м.,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 основания: постановление Правительства Российской Федерации «О порядке установления охранных зон</w:t>
            </w:r>
            <w:r w:rsidR="00164EDE">
              <w:t xml:space="preserve"> </w:t>
            </w:r>
            <w:r w:rsidR="0093060F">
              <w:t>объектов электросетевого хозяйства и особых условий использования земельных участков, расположенных в граница</w:t>
            </w:r>
            <w:r w:rsidR="00CA5944">
              <w:t xml:space="preserve">х таких зон» </w:t>
            </w:r>
            <w:r w:rsidR="0093060F">
              <w:t>от 24.02.2009 №160</w:t>
            </w:r>
            <w:r w:rsidR="00CA5944">
              <w:t xml:space="preserve"> </w:t>
            </w:r>
            <w:r w:rsidR="0093060F">
              <w:t>выдан: Правительство РФ; Содержание ограничения (обременения</w:t>
            </w:r>
            <w:r w:rsidR="005807F9">
              <w:t xml:space="preserve">): Содержание </w:t>
            </w:r>
            <w:r w:rsidR="005807F9">
              <w:lastRenderedPageBreak/>
              <w:t>ограничений режима использования объектов недвижимости в границах зоны с особыми условиями использования территории установлено п.п. 8,9,10 и 11 Правил установления охранных зон объектов электросетевого хозяйства, утвержденных Постановлением Правительства Российской Федерации</w:t>
            </w:r>
            <w:r w:rsidR="00164EDE">
              <w:t xml:space="preserve"> </w:t>
            </w:r>
            <w:r w:rsidR="005807F9">
              <w:t>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границы:52.41.2.234</w:t>
            </w:r>
          </w:p>
          <w:p w14:paraId="0F8C773C" w14:textId="45CDEC4A" w:rsidR="000D2466" w:rsidRPr="007C30CF" w:rsidRDefault="00A91944" w:rsidP="009336FB">
            <w:pPr>
              <w:pStyle w:val="Standard"/>
              <w:spacing w:line="276" w:lineRule="auto"/>
              <w:jc w:val="both"/>
            </w:pPr>
            <w:r w:rsidRPr="007C30CF">
              <w:rPr>
                <w:b/>
                <w:color w:val="000000"/>
                <w:lang w:eastAsia="zh-CN"/>
              </w:rPr>
              <w:t xml:space="preserve">Сведения о </w:t>
            </w:r>
            <w:r w:rsidR="000D2466" w:rsidRPr="007C30CF">
              <w:rPr>
                <w:b/>
                <w:color w:val="000000"/>
                <w:lang w:eastAsia="zh-CN"/>
              </w:rPr>
              <w:t>правах на земельный участок:</w:t>
            </w:r>
            <w:r w:rsidR="000D2466" w:rsidRPr="007C30CF">
              <w:rPr>
                <w:color w:val="000000"/>
                <w:lang w:eastAsia="zh-CN"/>
              </w:rPr>
              <w:t xml:space="preserve"> государственная собственность до разграничения.</w:t>
            </w:r>
          </w:p>
          <w:p w14:paraId="2DC55B62" w14:textId="7F167A84" w:rsidR="0049135C" w:rsidRDefault="00A91944" w:rsidP="00CF3D6D">
            <w:pPr>
              <w:widowControl w:val="0"/>
              <w:autoSpaceDE w:val="0"/>
              <w:autoSpaceDN w:val="0"/>
              <w:spacing w:after="160" w:line="276" w:lineRule="auto"/>
              <w:contextualSpacing/>
              <w:jc w:val="both"/>
            </w:pPr>
            <w:r w:rsidRPr="007C30CF">
              <w:rPr>
                <w:b/>
                <w:color w:val="000000"/>
              </w:rPr>
              <w:t>Начальная цена предмета аукциона</w:t>
            </w:r>
            <w:r w:rsidRPr="007C30CF">
              <w:rPr>
                <w:color w:val="000000"/>
              </w:rPr>
              <w:t xml:space="preserve">: </w:t>
            </w:r>
            <w:r w:rsidR="009F6DEC" w:rsidRPr="007C30CF">
              <w:t xml:space="preserve">– </w:t>
            </w:r>
            <w:r w:rsidR="002E5FDE" w:rsidRPr="002E5FDE">
              <w:t>21332,50 рубля (Двадцать одна тысяча трист</w:t>
            </w:r>
            <w:r w:rsidR="002E5FDE">
              <w:t>а тридцать два рубля 50 копеек)</w:t>
            </w:r>
            <w:r w:rsidR="009F6DEC" w:rsidRPr="007C30CF">
              <w:t>,</w:t>
            </w:r>
            <w:r w:rsidR="00A65C5B" w:rsidRPr="007C30CF">
              <w:t xml:space="preserve"> </w:t>
            </w:r>
            <w:r w:rsidRPr="007C30CF">
              <w:t>НДС</w:t>
            </w:r>
            <w:r w:rsidR="00164EDE">
              <w:t xml:space="preserve"> </w:t>
            </w:r>
            <w:r w:rsidRPr="007C30CF">
              <w:t xml:space="preserve">не облагается. Начальная цена предмета аукциона в размере ежегодной арендной платы, </w:t>
            </w:r>
            <w:r w:rsidR="003E22D9" w:rsidRPr="007C30CF">
              <w:rPr>
                <w:color w:val="000000"/>
              </w:rPr>
              <w:t xml:space="preserve">на основании </w:t>
            </w:r>
            <w:r w:rsidRPr="007C30CF">
              <w:rPr>
                <w:color w:val="000000"/>
              </w:rPr>
              <w:t>отчета</w:t>
            </w:r>
            <w:r w:rsidR="00164EDE">
              <w:rPr>
                <w:color w:val="000000"/>
              </w:rPr>
              <w:t xml:space="preserve"> </w:t>
            </w:r>
            <w:r w:rsidRPr="007C30CF">
              <w:rPr>
                <w:color w:val="000000"/>
              </w:rPr>
              <w:t>об оценке</w:t>
            </w:r>
            <w:r w:rsidR="00164EDE">
              <w:rPr>
                <w:color w:val="000000"/>
              </w:rPr>
              <w:t xml:space="preserve"> </w:t>
            </w:r>
            <w:r w:rsidRPr="007C30CF">
              <w:t>от</w:t>
            </w:r>
            <w:r w:rsidR="0027440A" w:rsidRPr="007C30CF">
              <w:t xml:space="preserve"> </w:t>
            </w:r>
            <w:r w:rsidR="002E5FDE">
              <w:t>22.10.2025 №408</w:t>
            </w:r>
          </w:p>
          <w:p w14:paraId="60FB2A81" w14:textId="480F0DD0" w:rsidR="00F537E7" w:rsidRDefault="00A91944" w:rsidP="00CF3D6D">
            <w:pPr>
              <w:widowControl w:val="0"/>
              <w:autoSpaceDE w:val="0"/>
              <w:autoSpaceDN w:val="0"/>
              <w:spacing w:after="160" w:line="276" w:lineRule="auto"/>
              <w:contextualSpacing/>
              <w:jc w:val="both"/>
              <w:rPr>
                <w:lang w:eastAsia="zh-CN"/>
              </w:rPr>
            </w:pPr>
            <w:r w:rsidRPr="007C30CF">
              <w:rPr>
                <w:b/>
                <w:color w:val="000000"/>
              </w:rPr>
              <w:t>Размер задатка</w:t>
            </w:r>
            <w:r w:rsidRPr="007C30CF">
              <w:rPr>
                <w:color w:val="000000"/>
              </w:rPr>
              <w:t>:</w:t>
            </w:r>
            <w:r w:rsidR="0082098E" w:rsidRPr="007C30CF">
              <w:rPr>
                <w:lang w:eastAsia="zh-CN"/>
              </w:rPr>
              <w:t xml:space="preserve"> </w:t>
            </w:r>
            <w:r w:rsidR="00CF3D6D">
              <w:rPr>
                <w:lang w:eastAsia="zh-CN"/>
              </w:rPr>
              <w:t>–</w:t>
            </w:r>
            <w:r w:rsidR="0049135C">
              <w:rPr>
                <w:lang w:eastAsia="zh-CN"/>
              </w:rPr>
              <w:t xml:space="preserve"> </w:t>
            </w:r>
            <w:r w:rsidR="002E5FDE" w:rsidRPr="002E5FDE">
              <w:rPr>
                <w:lang w:eastAsia="zh-CN"/>
              </w:rPr>
              <w:t>17066 (Семнадцать тысяч шестьдесят шесть) рублей.</w:t>
            </w:r>
          </w:p>
          <w:p w14:paraId="28689460" w14:textId="77777777" w:rsidR="002E5FDE" w:rsidRDefault="00A91944" w:rsidP="00A85907">
            <w:pPr>
              <w:widowControl w:val="0"/>
              <w:autoSpaceDE w:val="0"/>
              <w:autoSpaceDN w:val="0"/>
              <w:spacing w:after="160" w:line="276" w:lineRule="auto"/>
              <w:contextualSpacing/>
              <w:jc w:val="both"/>
            </w:pPr>
            <w:r w:rsidRPr="007C30CF">
              <w:rPr>
                <w:b/>
                <w:color w:val="000000"/>
              </w:rPr>
              <w:t>Шаг аукциона</w:t>
            </w:r>
            <w:r w:rsidRPr="007C30CF">
              <w:rPr>
                <w:color w:val="000000"/>
              </w:rPr>
              <w:t>:</w:t>
            </w:r>
            <w:r w:rsidR="00F23611" w:rsidRPr="007C30CF">
              <w:t xml:space="preserve"> </w:t>
            </w:r>
            <w:r w:rsidR="00331E0A" w:rsidRPr="007C30CF">
              <w:t xml:space="preserve">- </w:t>
            </w:r>
            <w:r w:rsidR="002E5FDE" w:rsidRPr="002E5FDE">
              <w:t>639,97 (Шестьсот тридцать девять рублей 97 копеек).</w:t>
            </w:r>
          </w:p>
          <w:p w14:paraId="09E3169E" w14:textId="649A1D13" w:rsidR="00A20990" w:rsidRPr="007C30CF" w:rsidRDefault="00A20990" w:rsidP="00913252">
            <w:pPr>
              <w:widowControl w:val="0"/>
              <w:autoSpaceDE w:val="0"/>
              <w:autoSpaceDN w:val="0"/>
              <w:spacing w:after="160" w:line="276" w:lineRule="auto"/>
              <w:contextualSpacing/>
              <w:jc w:val="both"/>
              <w:rPr>
                <w:lang w:eastAsia="zh-CN"/>
              </w:rPr>
            </w:pPr>
            <w:r w:rsidRPr="007C30CF">
              <w:rPr>
                <w:lang w:eastAsia="zh-CN"/>
              </w:rPr>
              <w:t xml:space="preserve">Сведения о дате размещения извещения в соответствии с подпунктом 1 </w:t>
            </w:r>
            <w:r w:rsidR="00CF3D6D" w:rsidRPr="007C30CF">
              <w:rPr>
                <w:lang w:eastAsia="zh-CN"/>
              </w:rPr>
              <w:t>пункта 1 статьи 39.18 Земельного Кодекса:</w:t>
            </w:r>
            <w:r w:rsidR="00913252">
              <w:rPr>
                <w:lang w:eastAsia="zh-CN"/>
              </w:rPr>
              <w:t xml:space="preserve">- </w:t>
            </w:r>
          </w:p>
        </w:tc>
      </w:tr>
    </w:tbl>
    <w:p w14:paraId="30CB1916" w14:textId="77777777" w:rsidR="00A91944" w:rsidRPr="00164EDE" w:rsidRDefault="00A91944" w:rsidP="00164EDE">
      <w:pPr>
        <w:pStyle w:val="Standard"/>
        <w:jc w:val="center"/>
        <w:rPr>
          <w:sz w:val="20"/>
          <w:szCs w:val="20"/>
        </w:rPr>
      </w:pPr>
    </w:p>
    <w:p w14:paraId="022EF7CC" w14:textId="1C671A62" w:rsidR="00633E02" w:rsidRPr="00164EDE" w:rsidRDefault="00633E02" w:rsidP="00164EDE">
      <w:pPr>
        <w:pStyle w:val="Standard"/>
        <w:jc w:val="center"/>
        <w:rPr>
          <w:sz w:val="20"/>
          <w:szCs w:val="20"/>
        </w:rPr>
      </w:pPr>
    </w:p>
    <w:p w14:paraId="14E0CED0" w14:textId="77777777" w:rsidR="00633E02" w:rsidRPr="00164EDE" w:rsidRDefault="00633E02" w:rsidP="00164EDE">
      <w:pPr>
        <w:pStyle w:val="Standard"/>
        <w:jc w:val="center"/>
        <w:rPr>
          <w:sz w:val="20"/>
          <w:szCs w:val="20"/>
        </w:rPr>
      </w:pPr>
    </w:p>
    <w:p w14:paraId="614BC326" w14:textId="3A6BE1F7" w:rsidR="006D146A" w:rsidRPr="001344BD" w:rsidRDefault="001606D0" w:rsidP="00164EDE">
      <w:pPr>
        <w:pStyle w:val="Standard"/>
        <w:ind w:firstLine="709"/>
        <w:jc w:val="both"/>
      </w:pPr>
      <w:r>
        <w:t>Сведения</w:t>
      </w:r>
      <w:r w:rsidR="00E847D6" w:rsidRPr="00DC09BD">
        <w:t xml:space="preserve"> </w:t>
      </w:r>
      <w:r w:rsidRPr="001606D0">
        <w:t>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6F0363DD" w14:textId="3401D22B" w:rsidR="008B1244" w:rsidRDefault="000901C4" w:rsidP="00164EDE">
      <w:pPr>
        <w:pStyle w:val="Standard"/>
        <w:ind w:firstLine="709"/>
        <w:jc w:val="both"/>
      </w:pPr>
      <w:r>
        <w:t>Подключение</w:t>
      </w:r>
      <w:r w:rsidR="00164EDE">
        <w:t xml:space="preserve"> </w:t>
      </w:r>
      <w:r>
        <w:t xml:space="preserve">(технологическое присоединение) </w:t>
      </w:r>
      <w:r w:rsidR="00A85907">
        <w:t xml:space="preserve">объекта </w:t>
      </w:r>
      <w:r w:rsidR="00BF0CB9">
        <w:t xml:space="preserve">капитального строительства </w:t>
      </w:r>
      <w:r>
        <w:t xml:space="preserve">на земельном участке с кадастровым номером </w:t>
      </w:r>
      <w:r w:rsidR="00913252" w:rsidRPr="00913252">
        <w:t>52:41:2101003:1414</w:t>
      </w:r>
      <w:r>
        <w:t xml:space="preserve">, расположенного по адресу: </w:t>
      </w:r>
      <w:r w:rsidR="00913252" w:rsidRPr="00913252">
        <w:t>Нижегородская область, Арзамасский район, с. Новоселки, ул. Центральная, в 100 м. южнее д. №95, участок №2</w:t>
      </w:r>
      <w:r w:rsidR="00913252">
        <w:t xml:space="preserve"> </w:t>
      </w:r>
      <w:r w:rsidR="00F330FA">
        <w:t xml:space="preserve">к сети </w:t>
      </w:r>
      <w:r w:rsidR="00913252">
        <w:t>связи отсутствует.</w:t>
      </w:r>
    </w:p>
    <w:p w14:paraId="701B17E2" w14:textId="7CDF2B4E" w:rsidR="008B1244" w:rsidRPr="00B61988" w:rsidRDefault="008B1244" w:rsidP="00164EDE">
      <w:pPr>
        <w:pStyle w:val="Standard"/>
        <w:ind w:firstLine="709"/>
        <w:jc w:val="both"/>
      </w:pPr>
      <w:r>
        <w:t xml:space="preserve">Техническая возможность подключения к сети газораспределения планируемого к строительству объекта капитального строительства по адресу: </w:t>
      </w:r>
      <w:r w:rsidR="00913252" w:rsidRPr="00913252">
        <w:t>Нижегородская область, Арзамасский район, с. Новоселки, ул. Центральная, в 100 м. южнее д. №95, участок №2</w:t>
      </w:r>
      <w:r w:rsidR="00F330FA">
        <w:t xml:space="preserve">, </w:t>
      </w:r>
      <w:r>
        <w:t>разреше</w:t>
      </w:r>
      <w:r w:rsidR="00F330FA">
        <w:t xml:space="preserve">нное </w:t>
      </w:r>
      <w:r w:rsidR="00F330FA" w:rsidRPr="00B61988">
        <w:t>использование для ведения личного подсобного хозяйства</w:t>
      </w:r>
      <w:r w:rsidR="00164EDE">
        <w:t xml:space="preserve"> </w:t>
      </w:r>
      <w:r w:rsidR="00F330FA" w:rsidRPr="00B61988">
        <w:t xml:space="preserve">(приусадебный земельный участок), </w:t>
      </w:r>
      <w:r w:rsidRPr="00B61988">
        <w:t>с планируемым расходом газа не более 5</w:t>
      </w:r>
      <w:r w:rsidR="00164EDE">
        <w:t xml:space="preserve"> </w:t>
      </w:r>
      <w:r w:rsidRPr="00B61988">
        <w:t>м3/час имеется. Для заключения договора о подключении (технологическом присоединении) объекта капитального строительства и газоиспользующего</w:t>
      </w:r>
      <w:r w:rsidR="00164EDE">
        <w:t xml:space="preserve"> </w:t>
      </w:r>
      <w:r w:rsidRPr="00B61988">
        <w:t>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w:t>
      </w:r>
      <w:r w:rsidR="00164EDE">
        <w:t xml:space="preserve"> </w:t>
      </w:r>
      <w:r w:rsidRPr="00B61988">
        <w:t>Правительства РФ от 13.09.2021 №1547.</w:t>
      </w:r>
    </w:p>
    <w:p w14:paraId="389532FF" w14:textId="5C0B1460" w:rsidR="008B1244" w:rsidRPr="00B61988" w:rsidRDefault="008B1244" w:rsidP="00164EDE">
      <w:pPr>
        <w:pStyle w:val="Standard"/>
        <w:ind w:firstLine="709"/>
        <w:jc w:val="both"/>
      </w:pPr>
      <w:r w:rsidRPr="00B61988">
        <w:t>Техническая возможность подключе</w:t>
      </w:r>
      <w:r w:rsidR="00F330FA" w:rsidRPr="00B61988">
        <w:t xml:space="preserve">ния объекта индивидуального жилищного строительства </w:t>
      </w:r>
      <w:r w:rsidRPr="00B61988">
        <w:t xml:space="preserve">на земельном участке </w:t>
      </w:r>
      <w:r w:rsidR="00B84888" w:rsidRPr="00B61988">
        <w:t xml:space="preserve">по адресу: </w:t>
      </w:r>
      <w:r w:rsidR="00913252" w:rsidRPr="00B61988">
        <w:t>Нижегородская область, Арзамасский район, с. Новоселки, ул. Центральная, в 100 м. южнее д. №95, участок №2</w:t>
      </w:r>
      <w:r w:rsidR="003A00E2" w:rsidRPr="00B61988">
        <w:t xml:space="preserve"> к централизованным</w:t>
      </w:r>
      <w:r w:rsidR="00164EDE">
        <w:t xml:space="preserve"> </w:t>
      </w:r>
      <w:r w:rsidR="00A45F46" w:rsidRPr="00B61988">
        <w:t>сетям инженерно-технического обеспечения водоснабжения имеется</w:t>
      </w:r>
      <w:r w:rsidR="00663CFC" w:rsidRPr="00B61988">
        <w:t xml:space="preserve">. </w:t>
      </w:r>
      <w:r w:rsidR="00A45F46" w:rsidRPr="00B61988">
        <w:t>ООО «Арзамасский водоканал» и ООО «Райводоканал» не наделено статусом гарантирующей организации для централизованной системы водоотведения</w:t>
      </w:r>
      <w:r w:rsidR="00164EDE">
        <w:t xml:space="preserve"> </w:t>
      </w:r>
      <w:r w:rsidR="00A45F46" w:rsidRPr="00B61988">
        <w:t>на территории поселения Арзамасского района, Нижегородской области, с. Новоселки.</w:t>
      </w:r>
    </w:p>
    <w:p w14:paraId="77899C5C" w14:textId="35A9037F" w:rsidR="003C7287" w:rsidRPr="00B61988" w:rsidRDefault="00B5313F" w:rsidP="00164EDE">
      <w:pPr>
        <w:pStyle w:val="Standard"/>
        <w:ind w:firstLine="709"/>
        <w:jc w:val="both"/>
      </w:pPr>
      <w:r w:rsidRPr="00B61988">
        <w:lastRenderedPageBreak/>
        <w:t xml:space="preserve">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592DB8" w:rsidRPr="00B61988">
        <w:t>Нижегородская область, Арзамасский район, с. Новоселки, ул. Центральная, в 100 м. южнее д. №95, участок №2 по причине значительного удаления (более 500 м) до ближайшей возможной точки подключения.</w:t>
      </w:r>
    </w:p>
    <w:p w14:paraId="16D139D4" w14:textId="2FF7DC81" w:rsidR="00B97A67" w:rsidRPr="00B61988" w:rsidRDefault="00B97A67" w:rsidP="00164EDE">
      <w:pPr>
        <w:pStyle w:val="Standard"/>
        <w:ind w:firstLine="709"/>
        <w:jc w:val="both"/>
      </w:pPr>
      <w:r w:rsidRPr="00B61988">
        <w:t>Плата за подключение устанавливается специализированными организациями.</w:t>
      </w:r>
    </w:p>
    <w:p w14:paraId="647B172E" w14:textId="52D311A3" w:rsidR="005F19F7" w:rsidRPr="00B61988" w:rsidRDefault="005F19F7" w:rsidP="00164EDE">
      <w:pPr>
        <w:pStyle w:val="Standard"/>
        <w:ind w:firstLine="709"/>
        <w:jc w:val="both"/>
      </w:pPr>
      <w:r w:rsidRPr="00B61988">
        <w:t>Сведения о максимально и (или) минимально допустимых параметрах разрешенного строительства объекта капитального строительства:</w:t>
      </w:r>
    </w:p>
    <w:p w14:paraId="5EEF66B9" w14:textId="1B24562F" w:rsidR="005F19F7" w:rsidRPr="00D64404" w:rsidRDefault="00663CFC" w:rsidP="00164EDE">
      <w:pPr>
        <w:pStyle w:val="Standard"/>
        <w:ind w:firstLine="709"/>
        <w:jc w:val="both"/>
      </w:pPr>
      <w:r w:rsidRPr="00B61988">
        <w:t>Земельный</w:t>
      </w:r>
      <w:r w:rsidR="005F19F7" w:rsidRPr="00B61988">
        <w:t xml:space="preserve"> </w:t>
      </w:r>
      <w:r w:rsidRPr="00B61988">
        <w:t>участок</w:t>
      </w:r>
      <w:r w:rsidR="00DB171B" w:rsidRPr="00B61988">
        <w:t xml:space="preserve"> по адресу:</w:t>
      </w:r>
      <w:r w:rsidR="00B84888" w:rsidRPr="00B61988">
        <w:t xml:space="preserve"> </w:t>
      </w:r>
      <w:r w:rsidR="00592DB8" w:rsidRPr="00B61988">
        <w:t xml:space="preserve">Нижегородская область, Арзамасский район, с. Новоселки, ул. Центральная, в 100 м. южнее </w:t>
      </w:r>
      <w:r w:rsidR="00592DB8" w:rsidRPr="00592DB8">
        <w:t>д. №95, участок №2</w:t>
      </w:r>
      <w:r w:rsidR="00164EDE">
        <w:t xml:space="preserve"> </w:t>
      </w:r>
      <w:r>
        <w:t>находи</w:t>
      </w:r>
      <w:r w:rsidR="000E134C">
        <w:t>тся</w:t>
      </w:r>
      <w:r w:rsidR="00164EDE">
        <w:t xml:space="preserve"> </w:t>
      </w:r>
      <w:r w:rsidR="00FC60AA" w:rsidRPr="00FC60AA">
        <w:t>в зоне (Ж-1)</w:t>
      </w:r>
      <w:r>
        <w:t xml:space="preserve"> – зона застройки индивидуальными жилыми домами. Градостроительный регламент земельного участка установлен в составе Правил землепользования и застройки сельского поселения </w:t>
      </w:r>
      <w:r w:rsidR="00592DB8">
        <w:t>Бебяевский</w:t>
      </w:r>
      <w:r w:rsidR="00190425">
        <w:t xml:space="preserve"> сельсовет Арзамасского муниципального района Нижегородской области</w:t>
      </w:r>
      <w:r w:rsidR="00592DB8">
        <w:t>, утвержденных решением сельского Совета Бебяевского сельсовета Арзамасского муниципального района Нижегородской области от 23.07.2014 №209,</w:t>
      </w:r>
      <w:r w:rsidR="00164EDE">
        <w:t xml:space="preserve"> </w:t>
      </w:r>
      <w:r w:rsidR="00592DB8">
        <w:t>в новой редакции от</w:t>
      </w:r>
      <w:r w:rsidR="00164EDE">
        <w:t xml:space="preserve"> </w:t>
      </w:r>
      <w:r w:rsidR="00592DB8">
        <w:t>05.03.2022</w:t>
      </w:r>
      <w:r w:rsidR="00164EDE">
        <w:t xml:space="preserve"> </w:t>
      </w:r>
      <w:r w:rsidR="00592DB8">
        <w:t>№17</w:t>
      </w:r>
    </w:p>
    <w:p w14:paraId="3E88FAA5" w14:textId="094F5B6F" w:rsidR="00655A24" w:rsidRPr="00E66286" w:rsidRDefault="00144C18" w:rsidP="00164EDE">
      <w:pPr>
        <w:pStyle w:val="Standard"/>
        <w:ind w:firstLine="709"/>
        <w:jc w:val="both"/>
      </w:pPr>
      <w:r w:rsidRPr="00144C18">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190425" w:rsidRPr="005B53FB" w14:paraId="2B29D1CE" w14:textId="77777777" w:rsidTr="00A1437C">
        <w:trPr>
          <w:tblHeader/>
          <w:jc w:val="center"/>
        </w:trPr>
        <w:tc>
          <w:tcPr>
            <w:tcW w:w="454" w:type="dxa"/>
            <w:vAlign w:val="center"/>
          </w:tcPr>
          <w:p w14:paraId="58150B2F" w14:textId="77777777" w:rsidR="00190425" w:rsidRPr="005B53FB" w:rsidRDefault="00190425" w:rsidP="00A1437C">
            <w:pPr>
              <w:pStyle w:val="a"/>
              <w:numPr>
                <w:ilvl w:val="0"/>
                <w:numId w:val="0"/>
              </w:numPr>
              <w:tabs>
                <w:tab w:val="clear" w:pos="340"/>
                <w:tab w:val="decimal" w:pos="284"/>
                <w:tab w:val="left" w:pos="1134"/>
              </w:tabs>
              <w:jc w:val="center"/>
              <w:rPr>
                <w:b/>
                <w:color w:val="auto"/>
                <w:sz w:val="22"/>
                <w:szCs w:val="22"/>
              </w:rPr>
            </w:pPr>
            <w:r w:rsidRPr="005B53FB">
              <w:rPr>
                <w:b/>
                <w:color w:val="auto"/>
                <w:sz w:val="22"/>
                <w:szCs w:val="22"/>
              </w:rPr>
              <w:t>№ п/п</w:t>
            </w:r>
          </w:p>
        </w:tc>
        <w:tc>
          <w:tcPr>
            <w:tcW w:w="2126" w:type="dxa"/>
            <w:vAlign w:val="center"/>
          </w:tcPr>
          <w:p w14:paraId="3A5AFF30" w14:textId="77777777" w:rsidR="00190425" w:rsidRPr="005B53FB" w:rsidRDefault="00190425" w:rsidP="00A1437C">
            <w:pPr>
              <w:pStyle w:val="a"/>
              <w:numPr>
                <w:ilvl w:val="0"/>
                <w:numId w:val="0"/>
              </w:numPr>
              <w:tabs>
                <w:tab w:val="clear" w:pos="340"/>
                <w:tab w:val="decimal" w:pos="284"/>
                <w:tab w:val="left" w:pos="1134"/>
              </w:tabs>
              <w:jc w:val="center"/>
              <w:rPr>
                <w:b/>
                <w:color w:val="auto"/>
                <w:sz w:val="22"/>
                <w:szCs w:val="22"/>
              </w:rPr>
            </w:pPr>
            <w:r w:rsidRPr="005B53FB">
              <w:rPr>
                <w:b/>
                <w:color w:val="auto"/>
                <w:sz w:val="22"/>
                <w:szCs w:val="22"/>
              </w:rPr>
              <w:t>Наименование размера, параметра</w:t>
            </w:r>
          </w:p>
        </w:tc>
        <w:tc>
          <w:tcPr>
            <w:tcW w:w="7281" w:type="dxa"/>
            <w:vAlign w:val="center"/>
          </w:tcPr>
          <w:p w14:paraId="4FFCAA9B" w14:textId="77777777" w:rsidR="00190425" w:rsidRPr="005B53FB" w:rsidRDefault="00190425" w:rsidP="00A1437C">
            <w:pPr>
              <w:pStyle w:val="a"/>
              <w:numPr>
                <w:ilvl w:val="0"/>
                <w:numId w:val="0"/>
              </w:numPr>
              <w:tabs>
                <w:tab w:val="clear" w:pos="340"/>
                <w:tab w:val="decimal" w:pos="284"/>
                <w:tab w:val="left" w:pos="1134"/>
              </w:tabs>
              <w:jc w:val="center"/>
              <w:rPr>
                <w:b/>
                <w:color w:val="auto"/>
                <w:sz w:val="22"/>
                <w:szCs w:val="22"/>
              </w:rPr>
            </w:pPr>
            <w:r w:rsidRPr="005B53FB">
              <w:rPr>
                <w:b/>
                <w:color w:val="auto"/>
                <w:sz w:val="22"/>
                <w:szCs w:val="22"/>
              </w:rPr>
              <w:t>Значение, единица измерения, дополнительные условия</w:t>
            </w:r>
          </w:p>
        </w:tc>
      </w:tr>
      <w:tr w:rsidR="00190425" w:rsidRPr="005B53FB" w14:paraId="252DC10E" w14:textId="77777777" w:rsidTr="00A1437C">
        <w:trPr>
          <w:jc w:val="center"/>
        </w:trPr>
        <w:tc>
          <w:tcPr>
            <w:tcW w:w="9861" w:type="dxa"/>
            <w:gridSpan w:val="3"/>
            <w:vAlign w:val="center"/>
          </w:tcPr>
          <w:p w14:paraId="7E6288F9" w14:textId="77777777" w:rsidR="00190425" w:rsidRPr="005B53FB" w:rsidRDefault="00190425" w:rsidP="00A1437C">
            <w:pPr>
              <w:pStyle w:val="a"/>
              <w:numPr>
                <w:ilvl w:val="0"/>
                <w:numId w:val="0"/>
              </w:numPr>
              <w:tabs>
                <w:tab w:val="clear" w:pos="340"/>
                <w:tab w:val="decimal" w:pos="284"/>
                <w:tab w:val="left" w:pos="1134"/>
              </w:tabs>
              <w:jc w:val="center"/>
              <w:rPr>
                <w:b/>
                <w:color w:val="auto"/>
                <w:sz w:val="22"/>
                <w:szCs w:val="22"/>
              </w:rPr>
            </w:pPr>
            <w:r w:rsidRPr="005B53FB">
              <w:rPr>
                <w:b/>
                <w:color w:val="auto"/>
                <w:sz w:val="22"/>
                <w:szCs w:val="22"/>
              </w:rPr>
              <w:t>Для объектов капитального строительства</w:t>
            </w:r>
          </w:p>
        </w:tc>
      </w:tr>
      <w:tr w:rsidR="00190425" w:rsidRPr="005B53FB" w14:paraId="2F2C0606" w14:textId="77777777" w:rsidTr="00A1437C">
        <w:trPr>
          <w:jc w:val="center"/>
        </w:trPr>
        <w:tc>
          <w:tcPr>
            <w:tcW w:w="454" w:type="dxa"/>
          </w:tcPr>
          <w:p w14:paraId="6753EEA8" w14:textId="77777777" w:rsidR="00190425" w:rsidRPr="005B53FB" w:rsidRDefault="00190425" w:rsidP="00A1437C">
            <w:pPr>
              <w:pStyle w:val="a"/>
              <w:numPr>
                <w:ilvl w:val="0"/>
                <w:numId w:val="0"/>
              </w:numPr>
              <w:tabs>
                <w:tab w:val="clear" w:pos="340"/>
                <w:tab w:val="decimal" w:pos="284"/>
                <w:tab w:val="left" w:pos="1134"/>
              </w:tabs>
              <w:rPr>
                <w:color w:val="auto"/>
                <w:sz w:val="22"/>
                <w:szCs w:val="22"/>
              </w:rPr>
            </w:pPr>
            <w:r w:rsidRPr="005B53FB">
              <w:rPr>
                <w:color w:val="auto"/>
                <w:sz w:val="22"/>
                <w:szCs w:val="22"/>
              </w:rPr>
              <w:t>1</w:t>
            </w:r>
          </w:p>
        </w:tc>
        <w:tc>
          <w:tcPr>
            <w:tcW w:w="2126" w:type="dxa"/>
          </w:tcPr>
          <w:p w14:paraId="19F78231" w14:textId="77777777" w:rsidR="00190425" w:rsidRPr="005B53FB" w:rsidRDefault="00190425" w:rsidP="00A1437C">
            <w:pPr>
              <w:pStyle w:val="a5"/>
              <w:ind w:left="23"/>
              <w:rPr>
                <w:sz w:val="22"/>
                <w:szCs w:val="22"/>
              </w:rPr>
            </w:pPr>
            <w:r w:rsidRPr="005B53FB">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Pr>
          <w:p w14:paraId="474A5F80" w14:textId="77777777" w:rsidR="00190425" w:rsidRPr="005B53FB" w:rsidRDefault="00190425" w:rsidP="00A1437C">
            <w:pPr>
              <w:pStyle w:val="a5"/>
              <w:tabs>
                <w:tab w:val="left" w:pos="-28"/>
              </w:tabs>
              <w:rPr>
                <w:sz w:val="22"/>
                <w:szCs w:val="22"/>
              </w:rPr>
            </w:pPr>
            <w:r w:rsidRPr="005B53FB">
              <w:rPr>
                <w:rStyle w:val="8"/>
                <w:sz w:val="22"/>
                <w:szCs w:val="22"/>
              </w:rPr>
              <w:t xml:space="preserve">1) минимальная площадь земельного участка для размещения индивидуального жилого дома </w:t>
            </w:r>
            <w:r w:rsidRPr="005B53FB">
              <w:rPr>
                <w:rStyle w:val="811"/>
                <w:sz w:val="22"/>
                <w:szCs w:val="22"/>
              </w:rPr>
              <w:t xml:space="preserve">- </w:t>
            </w:r>
            <w:r w:rsidRPr="005B53FB">
              <w:rPr>
                <w:rStyle w:val="79"/>
                <w:sz w:val="22"/>
                <w:szCs w:val="22"/>
              </w:rPr>
              <w:t>500 кв. м;</w:t>
            </w:r>
          </w:p>
          <w:p w14:paraId="0B3E9934" w14:textId="5DB12683" w:rsidR="00190425" w:rsidRPr="005B53FB" w:rsidRDefault="00190425" w:rsidP="00A1437C">
            <w:pPr>
              <w:pStyle w:val="a5"/>
              <w:tabs>
                <w:tab w:val="left" w:pos="-28"/>
              </w:tabs>
              <w:rPr>
                <w:sz w:val="22"/>
                <w:szCs w:val="22"/>
              </w:rPr>
            </w:pPr>
            <w:r w:rsidRPr="005B53FB">
              <w:rPr>
                <w:rStyle w:val="8"/>
                <w:sz w:val="22"/>
                <w:szCs w:val="22"/>
              </w:rPr>
              <w:t xml:space="preserve">2) максимальная площадь земельного участка для размещения индивидуального жилого дома - </w:t>
            </w:r>
            <w:r w:rsidR="00592DB8">
              <w:rPr>
                <w:rStyle w:val="79"/>
                <w:sz w:val="22"/>
                <w:szCs w:val="22"/>
              </w:rPr>
              <w:t>1</w:t>
            </w:r>
            <w:r w:rsidRPr="005B53FB">
              <w:rPr>
                <w:rStyle w:val="79"/>
                <w:sz w:val="22"/>
                <w:szCs w:val="22"/>
              </w:rPr>
              <w:t xml:space="preserve">500 кв. </w:t>
            </w:r>
            <w:r w:rsidRPr="005B53FB">
              <w:rPr>
                <w:rStyle w:val="8"/>
                <w:sz w:val="22"/>
                <w:szCs w:val="22"/>
              </w:rPr>
              <w:t>м;</w:t>
            </w:r>
          </w:p>
          <w:p w14:paraId="7B882259" w14:textId="77777777" w:rsidR="00190425" w:rsidRPr="005B53FB" w:rsidRDefault="00190425" w:rsidP="00A1437C">
            <w:pPr>
              <w:pStyle w:val="a5"/>
              <w:tabs>
                <w:tab w:val="left" w:pos="-28"/>
              </w:tabs>
              <w:rPr>
                <w:sz w:val="22"/>
                <w:szCs w:val="22"/>
              </w:rPr>
            </w:pPr>
            <w:r w:rsidRPr="005B53FB">
              <w:rPr>
                <w:rStyle w:val="8"/>
                <w:sz w:val="22"/>
                <w:szCs w:val="22"/>
              </w:rPr>
              <w:t xml:space="preserve">3) максимальная площадь приусадебного участка личного подсобного хозяйства - </w:t>
            </w:r>
            <w:r w:rsidRPr="005B53FB">
              <w:rPr>
                <w:rStyle w:val="79"/>
                <w:sz w:val="22"/>
                <w:szCs w:val="22"/>
              </w:rPr>
              <w:t>5000 кв. м;</w:t>
            </w:r>
          </w:p>
          <w:p w14:paraId="309AB4F5" w14:textId="77777777" w:rsidR="00190425" w:rsidRPr="005B53FB" w:rsidRDefault="00190425" w:rsidP="00A1437C">
            <w:pPr>
              <w:pStyle w:val="a5"/>
              <w:tabs>
                <w:tab w:val="left" w:pos="-28"/>
              </w:tabs>
              <w:rPr>
                <w:sz w:val="22"/>
                <w:szCs w:val="22"/>
              </w:rPr>
            </w:pPr>
            <w:r w:rsidRPr="005B53FB">
              <w:rPr>
                <w:rStyle w:val="8"/>
                <w:sz w:val="22"/>
                <w:szCs w:val="22"/>
              </w:rPr>
              <w:t xml:space="preserve">4) минимальная площадь приусадебного участка личного подсобного хозяйства - </w:t>
            </w:r>
            <w:r w:rsidRPr="005B53FB">
              <w:rPr>
                <w:rStyle w:val="79"/>
                <w:sz w:val="22"/>
                <w:szCs w:val="22"/>
              </w:rPr>
              <w:t>200 кв. м;</w:t>
            </w:r>
          </w:p>
          <w:p w14:paraId="3A1CE1F6" w14:textId="19D361AE" w:rsidR="00190425" w:rsidRPr="005B53FB" w:rsidRDefault="00190425" w:rsidP="00A1437C">
            <w:pPr>
              <w:autoSpaceDE w:val="0"/>
              <w:autoSpaceDN w:val="0"/>
              <w:adjustRightInd w:val="0"/>
              <w:jc w:val="both"/>
              <w:rPr>
                <w:bCs/>
                <w:sz w:val="22"/>
                <w:szCs w:val="22"/>
              </w:rPr>
            </w:pPr>
            <w:r w:rsidRPr="005B53FB">
              <w:rPr>
                <w:bCs/>
                <w:sz w:val="22"/>
                <w:szCs w:val="22"/>
              </w:rPr>
              <w:t xml:space="preserve">5) максимальная площадь земельного участка для размещения блокированного жилого дома - </w:t>
            </w:r>
            <w:r w:rsidRPr="005B53FB">
              <w:rPr>
                <w:b/>
                <w:bCs/>
                <w:sz w:val="22"/>
                <w:szCs w:val="22"/>
              </w:rPr>
              <w:t>1500 кв. м.</w:t>
            </w:r>
            <w:r w:rsidRPr="005B53FB">
              <w:rPr>
                <w:bCs/>
                <w:sz w:val="22"/>
                <w:szCs w:val="22"/>
              </w:rPr>
              <w:t>;</w:t>
            </w:r>
            <w:r w:rsidR="00F73F46">
              <w:rPr>
                <w:bCs/>
                <w:sz w:val="22"/>
                <w:szCs w:val="22"/>
              </w:rPr>
              <w:t xml:space="preserve"> максимальное количество блоков 10</w:t>
            </w:r>
          </w:p>
          <w:p w14:paraId="011574BC" w14:textId="77777777" w:rsidR="00190425" w:rsidRPr="005B53FB" w:rsidRDefault="00190425" w:rsidP="00A1437C">
            <w:pPr>
              <w:pStyle w:val="a5"/>
              <w:tabs>
                <w:tab w:val="left" w:pos="-28"/>
                <w:tab w:val="left" w:pos="254"/>
              </w:tabs>
              <w:rPr>
                <w:sz w:val="22"/>
                <w:szCs w:val="22"/>
              </w:rPr>
            </w:pPr>
            <w:r w:rsidRPr="005B53FB">
              <w:rPr>
                <w:bCs/>
                <w:sz w:val="22"/>
                <w:szCs w:val="22"/>
              </w:rPr>
              <w:t>6) максимальный и минимальный размер земельного участка для иных объектов не подлежит установлению</w:t>
            </w:r>
          </w:p>
        </w:tc>
      </w:tr>
      <w:tr w:rsidR="00190425" w:rsidRPr="005B53FB" w14:paraId="625379FC" w14:textId="77777777" w:rsidTr="00A1437C">
        <w:trPr>
          <w:jc w:val="center"/>
        </w:trPr>
        <w:tc>
          <w:tcPr>
            <w:tcW w:w="454" w:type="dxa"/>
          </w:tcPr>
          <w:p w14:paraId="46EFD0B9" w14:textId="77777777" w:rsidR="00190425" w:rsidRPr="005B53FB" w:rsidRDefault="00190425" w:rsidP="00A1437C">
            <w:pPr>
              <w:pStyle w:val="a"/>
              <w:numPr>
                <w:ilvl w:val="0"/>
                <w:numId w:val="0"/>
              </w:numPr>
              <w:tabs>
                <w:tab w:val="clear" w:pos="340"/>
                <w:tab w:val="decimal" w:pos="284"/>
                <w:tab w:val="left" w:pos="1134"/>
              </w:tabs>
              <w:rPr>
                <w:color w:val="auto"/>
                <w:sz w:val="22"/>
                <w:szCs w:val="22"/>
              </w:rPr>
            </w:pPr>
            <w:r w:rsidRPr="005B53FB">
              <w:rPr>
                <w:color w:val="auto"/>
                <w:sz w:val="22"/>
                <w:szCs w:val="22"/>
              </w:rPr>
              <w:t>2</w:t>
            </w:r>
          </w:p>
        </w:tc>
        <w:tc>
          <w:tcPr>
            <w:tcW w:w="2126" w:type="dxa"/>
          </w:tcPr>
          <w:p w14:paraId="7927258E" w14:textId="77777777" w:rsidR="00190425" w:rsidRPr="005B53FB" w:rsidRDefault="00190425" w:rsidP="00A1437C">
            <w:pPr>
              <w:pStyle w:val="a5"/>
              <w:ind w:left="23"/>
              <w:rPr>
                <w:sz w:val="22"/>
                <w:szCs w:val="22"/>
              </w:rPr>
            </w:pPr>
            <w:r w:rsidRPr="005B53FB">
              <w:rPr>
                <w:rStyle w:val="8"/>
                <w:sz w:val="22"/>
                <w:szCs w:val="22"/>
              </w:rPr>
              <w:t>Минимальный отступ от границ земельных участков до зданий, строений, сооружений</w:t>
            </w:r>
          </w:p>
        </w:tc>
        <w:tc>
          <w:tcPr>
            <w:tcW w:w="7281" w:type="dxa"/>
          </w:tcPr>
          <w:p w14:paraId="6DD8A0BC" w14:textId="77777777" w:rsidR="00190425" w:rsidRPr="005B53FB" w:rsidRDefault="00190425" w:rsidP="00190425">
            <w:pPr>
              <w:pStyle w:val="a5"/>
              <w:widowControl w:val="0"/>
              <w:numPr>
                <w:ilvl w:val="0"/>
                <w:numId w:val="30"/>
              </w:numPr>
              <w:tabs>
                <w:tab w:val="left" w:pos="217"/>
              </w:tabs>
              <w:ind w:left="0" w:firstLine="0"/>
              <w:rPr>
                <w:rStyle w:val="79"/>
                <w:sz w:val="22"/>
                <w:szCs w:val="22"/>
              </w:rPr>
            </w:pPr>
            <w:r w:rsidRPr="005B53FB">
              <w:rPr>
                <w:rStyle w:val="8"/>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5B53FB">
              <w:rPr>
                <w:rStyle w:val="815"/>
                <w:sz w:val="22"/>
                <w:szCs w:val="22"/>
              </w:rPr>
              <w:t xml:space="preserve">3 </w:t>
            </w:r>
            <w:r w:rsidRPr="005B53FB">
              <w:rPr>
                <w:rStyle w:val="79"/>
                <w:sz w:val="22"/>
                <w:szCs w:val="22"/>
              </w:rPr>
              <w:t xml:space="preserve">м, </w:t>
            </w:r>
            <w:r w:rsidRPr="005B53FB">
              <w:rPr>
                <w:rStyle w:val="8"/>
                <w:sz w:val="22"/>
                <w:szCs w:val="22"/>
              </w:rPr>
              <w:t xml:space="preserve">до прочих хозяйственных построек, строений, сооружений вспомогательного использования, открытых стоянок </w:t>
            </w:r>
            <w:r w:rsidRPr="005B53FB">
              <w:rPr>
                <w:rStyle w:val="811"/>
                <w:sz w:val="22"/>
                <w:szCs w:val="22"/>
              </w:rPr>
              <w:t xml:space="preserve">- </w:t>
            </w:r>
            <w:r w:rsidRPr="005B53FB">
              <w:rPr>
                <w:rStyle w:val="815"/>
                <w:sz w:val="22"/>
                <w:szCs w:val="22"/>
              </w:rPr>
              <w:t xml:space="preserve">1 </w:t>
            </w:r>
            <w:r w:rsidRPr="005B53FB">
              <w:rPr>
                <w:rStyle w:val="79"/>
                <w:sz w:val="22"/>
                <w:szCs w:val="22"/>
              </w:rPr>
              <w:t>м.</w:t>
            </w:r>
          </w:p>
          <w:p w14:paraId="2A9B38B8" w14:textId="77777777" w:rsidR="00190425" w:rsidRPr="005B53FB" w:rsidRDefault="00190425" w:rsidP="00A1437C">
            <w:pPr>
              <w:autoSpaceDE w:val="0"/>
              <w:autoSpaceDN w:val="0"/>
              <w:adjustRightInd w:val="0"/>
              <w:jc w:val="both"/>
              <w:rPr>
                <w:bCs/>
                <w:sz w:val="22"/>
                <w:szCs w:val="22"/>
              </w:rPr>
            </w:pPr>
            <w:r w:rsidRPr="005B53FB">
              <w:rPr>
                <w:bCs/>
                <w:sz w:val="22"/>
                <w:szCs w:val="22"/>
              </w:rPr>
              <w:t xml:space="preserve">2) </w:t>
            </w:r>
            <w:r w:rsidRPr="005B53FB">
              <w:rPr>
                <w:b/>
                <w:bCs/>
                <w:sz w:val="22"/>
                <w:szCs w:val="22"/>
              </w:rPr>
              <w:t>5 м</w:t>
            </w:r>
            <w:r w:rsidRPr="005B53FB">
              <w:rPr>
                <w:bCs/>
                <w:sz w:val="22"/>
                <w:szCs w:val="22"/>
              </w:rPr>
              <w:t xml:space="preserve"> со стороны улиц;</w:t>
            </w:r>
          </w:p>
          <w:p w14:paraId="1FDBBE64" w14:textId="77777777" w:rsidR="00190425" w:rsidRPr="005B53FB" w:rsidRDefault="00190425" w:rsidP="00A1437C">
            <w:pPr>
              <w:pStyle w:val="a5"/>
              <w:tabs>
                <w:tab w:val="left" w:pos="217"/>
              </w:tabs>
              <w:rPr>
                <w:rStyle w:val="79"/>
                <w:b w:val="0"/>
                <w:sz w:val="22"/>
                <w:szCs w:val="22"/>
              </w:rPr>
            </w:pPr>
            <w:r w:rsidRPr="005B53FB">
              <w:rPr>
                <w:bCs/>
                <w:sz w:val="22"/>
                <w:szCs w:val="22"/>
              </w:rPr>
              <w:t xml:space="preserve">3) </w:t>
            </w:r>
            <w:r w:rsidRPr="005B53FB">
              <w:rPr>
                <w:b/>
                <w:bCs/>
                <w:sz w:val="22"/>
                <w:szCs w:val="22"/>
              </w:rPr>
              <w:t>3 м</w:t>
            </w:r>
            <w:r w:rsidRPr="005B53FB">
              <w:rPr>
                <w:bCs/>
                <w:sz w:val="22"/>
                <w:szCs w:val="22"/>
              </w:rPr>
              <w:t xml:space="preserve"> со стороны проезда</w:t>
            </w:r>
            <w:r w:rsidRPr="005B53FB">
              <w:rPr>
                <w:rStyle w:val="79"/>
                <w:b w:val="0"/>
                <w:sz w:val="22"/>
                <w:szCs w:val="22"/>
              </w:rPr>
              <w:t xml:space="preserve">. </w:t>
            </w:r>
          </w:p>
          <w:p w14:paraId="4C23CA1C" w14:textId="77777777" w:rsidR="00190425" w:rsidRPr="005B53FB" w:rsidRDefault="00190425" w:rsidP="00A1437C">
            <w:pPr>
              <w:pStyle w:val="a5"/>
              <w:tabs>
                <w:tab w:val="left" w:pos="212"/>
              </w:tabs>
              <w:rPr>
                <w:spacing w:val="2"/>
                <w:sz w:val="22"/>
                <w:szCs w:val="22"/>
                <w:shd w:val="clear" w:color="auto" w:fill="FFFFFF"/>
              </w:rPr>
            </w:pPr>
            <w:r w:rsidRPr="005B53FB">
              <w:rPr>
                <w:spacing w:val="2"/>
                <w:sz w:val="22"/>
                <w:szCs w:val="22"/>
                <w:shd w:val="clear" w:color="auto" w:fill="FFFFFF"/>
              </w:rPr>
              <w:t>4) минимальный отступ от красной линии до зданий строений и сооружений:</w:t>
            </w:r>
          </w:p>
          <w:p w14:paraId="140D6E77" w14:textId="77777777" w:rsidR="00190425" w:rsidRPr="005B53FB" w:rsidRDefault="00190425" w:rsidP="00A1437C">
            <w:pPr>
              <w:pStyle w:val="a5"/>
              <w:tabs>
                <w:tab w:val="left" w:pos="212"/>
              </w:tabs>
              <w:rPr>
                <w:sz w:val="22"/>
                <w:szCs w:val="22"/>
              </w:rPr>
            </w:pPr>
            <w:r w:rsidRPr="005B53FB">
              <w:rPr>
                <w:spacing w:val="2"/>
                <w:sz w:val="22"/>
                <w:szCs w:val="22"/>
                <w:shd w:val="clear" w:color="auto" w:fill="FFFFFF"/>
              </w:rPr>
              <w:t xml:space="preserve">а) </w:t>
            </w:r>
            <w:r w:rsidRPr="005B53FB">
              <w:rPr>
                <w:b/>
                <w:spacing w:val="2"/>
                <w:sz w:val="22"/>
                <w:szCs w:val="22"/>
                <w:shd w:val="clear" w:color="auto" w:fill="FFFFFF"/>
              </w:rPr>
              <w:t>5 м</w:t>
            </w:r>
            <w:r w:rsidRPr="005B53FB">
              <w:rPr>
                <w:spacing w:val="2"/>
                <w:sz w:val="22"/>
                <w:szCs w:val="22"/>
                <w:shd w:val="clear" w:color="auto" w:fill="FFFFFF"/>
              </w:rPr>
              <w:t xml:space="preserve"> при осуществлении нового строительства;</w:t>
            </w:r>
            <w:r w:rsidRPr="005B53FB">
              <w:rPr>
                <w:spacing w:val="2"/>
                <w:sz w:val="22"/>
                <w:szCs w:val="22"/>
              </w:rPr>
              <w:br/>
            </w:r>
            <w:r w:rsidRPr="005B53FB">
              <w:rPr>
                <w:spacing w:val="2"/>
                <w:sz w:val="22"/>
                <w:szCs w:val="22"/>
                <w:shd w:val="clear" w:color="auto" w:fill="FFFFFF"/>
              </w:rPr>
              <w:t xml:space="preserve">б) </w:t>
            </w:r>
            <w:r w:rsidRPr="005B53FB">
              <w:rPr>
                <w:b/>
                <w:spacing w:val="2"/>
                <w:sz w:val="22"/>
                <w:szCs w:val="22"/>
                <w:shd w:val="clear" w:color="auto" w:fill="FFFFFF"/>
              </w:rPr>
              <w:t>25 м</w:t>
            </w:r>
            <w:r w:rsidRPr="005B53FB">
              <w:rPr>
                <w:spacing w:val="2"/>
                <w:sz w:val="22"/>
                <w:szCs w:val="22"/>
                <w:shd w:val="clear" w:color="auto" w:fill="FFFFFF"/>
              </w:rPr>
              <w:t xml:space="preserve"> до зданий дошкольных образованных организаций и зданий организаций начального общего и среднего (полного) общего образования.</w:t>
            </w:r>
            <w:r w:rsidRPr="005B53FB">
              <w:rPr>
                <w:spacing w:val="2"/>
                <w:sz w:val="22"/>
                <w:szCs w:val="22"/>
              </w:rPr>
              <w:br/>
            </w:r>
            <w:r w:rsidRPr="005B53FB">
              <w:rPr>
                <w:rFonts w:eastAsia="TimesNewRoman,Bold"/>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190425" w:rsidRPr="005B53FB" w14:paraId="7890B776" w14:textId="77777777" w:rsidTr="00A1437C">
        <w:trPr>
          <w:jc w:val="center"/>
        </w:trPr>
        <w:tc>
          <w:tcPr>
            <w:tcW w:w="454" w:type="dxa"/>
          </w:tcPr>
          <w:p w14:paraId="377B9F93" w14:textId="77777777" w:rsidR="00190425" w:rsidRPr="005B53FB" w:rsidRDefault="00190425" w:rsidP="00A1437C">
            <w:pPr>
              <w:pStyle w:val="a"/>
              <w:numPr>
                <w:ilvl w:val="0"/>
                <w:numId w:val="0"/>
              </w:numPr>
              <w:tabs>
                <w:tab w:val="clear" w:pos="340"/>
                <w:tab w:val="decimal" w:pos="284"/>
                <w:tab w:val="left" w:pos="1134"/>
              </w:tabs>
              <w:rPr>
                <w:color w:val="auto"/>
                <w:sz w:val="22"/>
                <w:szCs w:val="22"/>
              </w:rPr>
            </w:pPr>
            <w:r w:rsidRPr="005B53FB">
              <w:rPr>
                <w:color w:val="auto"/>
                <w:sz w:val="22"/>
                <w:szCs w:val="22"/>
              </w:rPr>
              <w:t>3</w:t>
            </w:r>
          </w:p>
        </w:tc>
        <w:tc>
          <w:tcPr>
            <w:tcW w:w="2126" w:type="dxa"/>
          </w:tcPr>
          <w:p w14:paraId="1CA59AE1" w14:textId="77777777" w:rsidR="00190425" w:rsidRPr="005B53FB" w:rsidRDefault="00190425" w:rsidP="00A1437C">
            <w:pPr>
              <w:pStyle w:val="a5"/>
              <w:ind w:left="23"/>
              <w:rPr>
                <w:sz w:val="22"/>
                <w:szCs w:val="22"/>
              </w:rPr>
            </w:pPr>
            <w:r w:rsidRPr="005B53FB">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Pr>
          <w:p w14:paraId="06049339" w14:textId="0447C7A1" w:rsidR="00190425" w:rsidRPr="00F73F46" w:rsidRDefault="00F73F46" w:rsidP="00F73F46">
            <w:pPr>
              <w:pStyle w:val="a5"/>
              <w:tabs>
                <w:tab w:val="left" w:pos="168"/>
              </w:tabs>
              <w:ind w:left="23"/>
              <w:rPr>
                <w:sz w:val="20"/>
              </w:rPr>
            </w:pPr>
            <w:r w:rsidRPr="00F73F46">
              <w:rPr>
                <w:rStyle w:val="8"/>
                <w:sz w:val="20"/>
                <w:szCs w:val="20"/>
              </w:rPr>
              <w:t>Параметры не подлежат установлению</w:t>
            </w:r>
          </w:p>
        </w:tc>
      </w:tr>
      <w:tr w:rsidR="00190425" w:rsidRPr="005B53FB" w14:paraId="1B049264" w14:textId="77777777" w:rsidTr="00A1437C">
        <w:trPr>
          <w:jc w:val="center"/>
        </w:trPr>
        <w:tc>
          <w:tcPr>
            <w:tcW w:w="454" w:type="dxa"/>
          </w:tcPr>
          <w:p w14:paraId="62DB2E30" w14:textId="77777777" w:rsidR="00190425" w:rsidRPr="005B53FB" w:rsidRDefault="00190425" w:rsidP="00A1437C">
            <w:pPr>
              <w:pStyle w:val="a"/>
              <w:numPr>
                <w:ilvl w:val="0"/>
                <w:numId w:val="0"/>
              </w:numPr>
              <w:tabs>
                <w:tab w:val="clear" w:pos="340"/>
                <w:tab w:val="decimal" w:pos="284"/>
                <w:tab w:val="left" w:pos="1134"/>
              </w:tabs>
              <w:rPr>
                <w:color w:val="auto"/>
                <w:sz w:val="22"/>
                <w:szCs w:val="22"/>
              </w:rPr>
            </w:pPr>
            <w:r w:rsidRPr="005B53FB">
              <w:rPr>
                <w:color w:val="auto"/>
                <w:sz w:val="22"/>
                <w:szCs w:val="22"/>
              </w:rPr>
              <w:lastRenderedPageBreak/>
              <w:t>4</w:t>
            </w:r>
          </w:p>
        </w:tc>
        <w:tc>
          <w:tcPr>
            <w:tcW w:w="2126" w:type="dxa"/>
          </w:tcPr>
          <w:p w14:paraId="0D87DF40" w14:textId="77777777" w:rsidR="00190425" w:rsidRPr="005B53FB" w:rsidRDefault="00190425" w:rsidP="00A1437C">
            <w:pPr>
              <w:pStyle w:val="a5"/>
              <w:ind w:left="23"/>
              <w:rPr>
                <w:sz w:val="22"/>
                <w:szCs w:val="22"/>
              </w:rPr>
            </w:pPr>
            <w:r w:rsidRPr="005B53FB">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Pr>
          <w:p w14:paraId="308C5EBC" w14:textId="77777777" w:rsidR="00190425" w:rsidRPr="005B53FB" w:rsidRDefault="00190425" w:rsidP="00A1437C">
            <w:pPr>
              <w:pStyle w:val="a5"/>
              <w:ind w:left="23"/>
              <w:rPr>
                <w:sz w:val="22"/>
                <w:szCs w:val="22"/>
              </w:rPr>
            </w:pPr>
            <w:r w:rsidRPr="005B53FB">
              <w:rPr>
                <w:rStyle w:val="8"/>
                <w:sz w:val="22"/>
                <w:szCs w:val="22"/>
              </w:rPr>
              <w:t xml:space="preserve">1) </w:t>
            </w:r>
            <w:r w:rsidRPr="005B53FB">
              <w:rPr>
                <w:rStyle w:val="8"/>
                <w:b/>
                <w:sz w:val="22"/>
                <w:szCs w:val="22"/>
              </w:rPr>
              <w:t>20%</w:t>
            </w:r>
            <w:r w:rsidRPr="005B53FB">
              <w:rPr>
                <w:rStyle w:val="8"/>
                <w:sz w:val="22"/>
                <w:szCs w:val="22"/>
              </w:rPr>
              <w:t xml:space="preserve"> для размещения индивидуального жилого дома;</w:t>
            </w:r>
          </w:p>
          <w:p w14:paraId="141B2CE3" w14:textId="77777777" w:rsidR="00190425" w:rsidRPr="005B53FB" w:rsidRDefault="00190425" w:rsidP="00A1437C">
            <w:pPr>
              <w:pStyle w:val="a5"/>
              <w:tabs>
                <w:tab w:val="left" w:pos="182"/>
              </w:tabs>
              <w:ind w:left="23"/>
              <w:rPr>
                <w:sz w:val="22"/>
                <w:szCs w:val="22"/>
              </w:rPr>
            </w:pPr>
            <w:r w:rsidRPr="005B53FB">
              <w:rPr>
                <w:rStyle w:val="8"/>
                <w:sz w:val="22"/>
                <w:szCs w:val="22"/>
              </w:rPr>
              <w:t xml:space="preserve">2) </w:t>
            </w:r>
            <w:r w:rsidRPr="005B53FB">
              <w:rPr>
                <w:rStyle w:val="8"/>
                <w:b/>
                <w:sz w:val="22"/>
                <w:szCs w:val="22"/>
              </w:rPr>
              <w:t>30%</w:t>
            </w:r>
            <w:r w:rsidRPr="005B53FB">
              <w:rPr>
                <w:rStyle w:val="8"/>
                <w:sz w:val="22"/>
                <w:szCs w:val="22"/>
              </w:rPr>
              <w:t xml:space="preserve"> для размещения объектов дошкольного образования;</w:t>
            </w:r>
          </w:p>
          <w:p w14:paraId="7195CB17" w14:textId="77777777" w:rsidR="00190425" w:rsidRPr="005B53FB" w:rsidRDefault="00190425" w:rsidP="00A1437C">
            <w:pPr>
              <w:pStyle w:val="a5"/>
              <w:tabs>
                <w:tab w:val="left" w:pos="187"/>
              </w:tabs>
              <w:ind w:left="23"/>
              <w:rPr>
                <w:sz w:val="22"/>
                <w:szCs w:val="22"/>
              </w:rPr>
            </w:pPr>
            <w:r w:rsidRPr="005B53FB">
              <w:rPr>
                <w:rStyle w:val="79"/>
                <w:b w:val="0"/>
                <w:sz w:val="22"/>
                <w:szCs w:val="22"/>
              </w:rPr>
              <w:t>3)</w:t>
            </w:r>
            <w:r w:rsidRPr="005B53FB">
              <w:rPr>
                <w:rStyle w:val="79"/>
                <w:sz w:val="22"/>
                <w:szCs w:val="22"/>
              </w:rPr>
              <w:t xml:space="preserve"> 40% </w:t>
            </w:r>
            <w:r w:rsidRPr="005B53FB">
              <w:rPr>
                <w:rStyle w:val="8"/>
                <w:sz w:val="22"/>
                <w:szCs w:val="22"/>
              </w:rPr>
              <w:t>для размещения объектов общеобразовательного назначения;</w:t>
            </w:r>
          </w:p>
          <w:p w14:paraId="1A9D2E43" w14:textId="77777777" w:rsidR="00190425" w:rsidRPr="005B53FB" w:rsidRDefault="00190425" w:rsidP="00A1437C">
            <w:pPr>
              <w:pStyle w:val="a5"/>
              <w:tabs>
                <w:tab w:val="left" w:pos="207"/>
              </w:tabs>
              <w:ind w:left="23"/>
              <w:rPr>
                <w:sz w:val="22"/>
                <w:szCs w:val="22"/>
              </w:rPr>
            </w:pPr>
            <w:r w:rsidRPr="005B53FB">
              <w:rPr>
                <w:rStyle w:val="8"/>
                <w:sz w:val="22"/>
                <w:szCs w:val="22"/>
              </w:rPr>
              <w:t xml:space="preserve">4) </w:t>
            </w:r>
            <w:r w:rsidRPr="005B53FB">
              <w:rPr>
                <w:rStyle w:val="811"/>
                <w:sz w:val="22"/>
                <w:szCs w:val="22"/>
              </w:rPr>
              <w:t xml:space="preserve">максимальный процент застройки в границах земельного участка для иных объектов </w:t>
            </w:r>
            <w:r w:rsidRPr="005B53FB">
              <w:rPr>
                <w:rStyle w:val="811"/>
                <w:b/>
                <w:sz w:val="22"/>
                <w:szCs w:val="22"/>
              </w:rPr>
              <w:t>80</w:t>
            </w:r>
            <w:r w:rsidRPr="005B53FB">
              <w:rPr>
                <w:rStyle w:val="811"/>
                <w:sz w:val="22"/>
                <w:szCs w:val="22"/>
              </w:rPr>
              <w:t>%</w:t>
            </w:r>
          </w:p>
        </w:tc>
      </w:tr>
      <w:tr w:rsidR="00190425" w:rsidRPr="005B53FB" w14:paraId="048731E2" w14:textId="77777777" w:rsidTr="00A1437C">
        <w:trPr>
          <w:jc w:val="center"/>
        </w:trPr>
        <w:tc>
          <w:tcPr>
            <w:tcW w:w="454" w:type="dxa"/>
          </w:tcPr>
          <w:p w14:paraId="1970B5D6" w14:textId="77777777" w:rsidR="00190425" w:rsidRPr="005B53FB" w:rsidRDefault="00190425" w:rsidP="00A1437C">
            <w:pPr>
              <w:pStyle w:val="a"/>
              <w:numPr>
                <w:ilvl w:val="0"/>
                <w:numId w:val="0"/>
              </w:numPr>
              <w:tabs>
                <w:tab w:val="clear" w:pos="340"/>
                <w:tab w:val="decimal" w:pos="284"/>
                <w:tab w:val="left" w:pos="1134"/>
              </w:tabs>
              <w:rPr>
                <w:color w:val="auto"/>
                <w:sz w:val="22"/>
                <w:szCs w:val="22"/>
              </w:rPr>
            </w:pPr>
            <w:r w:rsidRPr="005B53FB">
              <w:rPr>
                <w:color w:val="auto"/>
                <w:sz w:val="22"/>
                <w:szCs w:val="22"/>
              </w:rPr>
              <w:t>5</w:t>
            </w:r>
          </w:p>
        </w:tc>
        <w:tc>
          <w:tcPr>
            <w:tcW w:w="2126" w:type="dxa"/>
          </w:tcPr>
          <w:p w14:paraId="13FC8C5D" w14:textId="77777777" w:rsidR="00190425" w:rsidRPr="005B53FB" w:rsidRDefault="00190425" w:rsidP="00A1437C">
            <w:pPr>
              <w:pStyle w:val="a5"/>
              <w:ind w:left="23"/>
              <w:rPr>
                <w:sz w:val="22"/>
                <w:szCs w:val="22"/>
              </w:rPr>
            </w:pPr>
            <w:r w:rsidRPr="005B53FB">
              <w:rPr>
                <w:bCs/>
              </w:rPr>
              <w:t>Иные предельные параметры разрешенного строительства, реконструкции объектов капитального строительства</w:t>
            </w:r>
          </w:p>
        </w:tc>
        <w:tc>
          <w:tcPr>
            <w:tcW w:w="7281" w:type="dxa"/>
          </w:tcPr>
          <w:p w14:paraId="5AA19969" w14:textId="51B91AC2" w:rsidR="00190425" w:rsidRPr="005B53FB" w:rsidRDefault="00F73F46" w:rsidP="00F73F46">
            <w:pPr>
              <w:pStyle w:val="a5"/>
              <w:ind w:left="23"/>
              <w:rPr>
                <w:sz w:val="22"/>
                <w:szCs w:val="22"/>
                <w:vertAlign w:val="superscript"/>
              </w:rPr>
            </w:pPr>
            <w:r>
              <w:rPr>
                <w:rStyle w:val="78"/>
                <w:sz w:val="22"/>
                <w:szCs w:val="22"/>
              </w:rPr>
              <w:t xml:space="preserve">Максимальное значение торговой площади для магазинов – 150 кв.м. </w:t>
            </w:r>
            <w:r w:rsidR="00190425" w:rsidRPr="005B53FB">
              <w:rPr>
                <w:rStyle w:val="78"/>
                <w:sz w:val="22"/>
                <w:szCs w:val="22"/>
              </w:rPr>
              <w:t xml:space="preserve"> </w:t>
            </w:r>
          </w:p>
        </w:tc>
      </w:tr>
    </w:tbl>
    <w:p w14:paraId="547AB0D0" w14:textId="77777777" w:rsidR="00655A24" w:rsidRPr="00E66286" w:rsidRDefault="00655A24" w:rsidP="005F19F7">
      <w:pPr>
        <w:pStyle w:val="Standard"/>
        <w:jc w:val="both"/>
      </w:pPr>
    </w:p>
    <w:p w14:paraId="794C1E5A" w14:textId="77777777" w:rsidR="00144C18" w:rsidRDefault="00144C18" w:rsidP="00C103B3">
      <w:pPr>
        <w:pStyle w:val="Standard"/>
        <w:jc w:val="both"/>
      </w:pPr>
    </w:p>
    <w:p w14:paraId="42F2E1FB" w14:textId="016623B7" w:rsidR="00A91944" w:rsidRPr="0064779E" w:rsidRDefault="00A91944" w:rsidP="00C103B3">
      <w:pPr>
        <w:pStyle w:val="Standard"/>
        <w:jc w:val="both"/>
        <w:rPr>
          <w:color w:val="000000" w:themeColor="text1"/>
        </w:rPr>
      </w:pPr>
      <w:r w:rsidRPr="00E66286">
        <w:t xml:space="preserve">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w:t>
      </w:r>
      <w:r w:rsidRPr="0064779E">
        <w:rPr>
          <w:color w:val="000000" w:themeColor="text1"/>
        </w:rPr>
        <w:t>оказания услуг).</w:t>
      </w:r>
    </w:p>
    <w:p w14:paraId="7AD438F7" w14:textId="77777777" w:rsidR="00A91944" w:rsidRPr="0064779E" w:rsidRDefault="00A91944" w:rsidP="00C103B3">
      <w:pPr>
        <w:pStyle w:val="Standard"/>
        <w:jc w:val="both"/>
        <w:rPr>
          <w:color w:val="000000" w:themeColor="text1"/>
        </w:rPr>
      </w:pPr>
    </w:p>
    <w:p w14:paraId="3A9A5351" w14:textId="77777777" w:rsidR="00A91944" w:rsidRPr="0064779E" w:rsidRDefault="00A91944" w:rsidP="00C103B3">
      <w:pPr>
        <w:pStyle w:val="Standard"/>
        <w:jc w:val="center"/>
        <w:rPr>
          <w:b/>
          <w:bCs/>
          <w:i/>
          <w:color w:val="000000" w:themeColor="text1"/>
        </w:rPr>
      </w:pPr>
      <w:r w:rsidRPr="0064779E">
        <w:rPr>
          <w:b/>
          <w:bCs/>
          <w:i/>
          <w:color w:val="000000" w:themeColor="text1"/>
        </w:rPr>
        <w:t>Форма и порядок подачи заявок на участие в аукционе</w:t>
      </w:r>
    </w:p>
    <w:p w14:paraId="4D7B205E" w14:textId="77777777" w:rsidR="00A91944" w:rsidRPr="0064779E" w:rsidRDefault="00A91944" w:rsidP="00C103B3">
      <w:pPr>
        <w:pStyle w:val="Standard"/>
        <w:jc w:val="both"/>
        <w:rPr>
          <w:i/>
          <w:color w:val="000000" w:themeColor="text1"/>
        </w:rPr>
      </w:pPr>
      <w:r w:rsidRPr="0064779E">
        <w:rPr>
          <w:b/>
          <w:bCs/>
          <w:color w:val="000000" w:themeColor="text1"/>
          <w:u w:val="single"/>
        </w:rPr>
        <w:t>Место приема Заявок на участие в аукционе (далее по тексту - Заявка):</w:t>
      </w:r>
      <w:r w:rsidRPr="0064779E">
        <w:rPr>
          <w:color w:val="000000" w:themeColor="text1"/>
        </w:rPr>
        <w:t xml:space="preserve"> электронная площадка www.rts-tender.ru.</w:t>
      </w:r>
    </w:p>
    <w:p w14:paraId="07959D1B" w14:textId="4242AC8C" w:rsidR="00A91944" w:rsidRPr="0064779E" w:rsidRDefault="00A91944" w:rsidP="00C103B3">
      <w:pPr>
        <w:pStyle w:val="Standard"/>
        <w:jc w:val="both"/>
        <w:rPr>
          <w:i/>
          <w:color w:val="000000" w:themeColor="text1"/>
        </w:rPr>
      </w:pPr>
      <w:r w:rsidRPr="0064779E">
        <w:rPr>
          <w:b/>
          <w:bCs/>
          <w:color w:val="000000" w:themeColor="text1"/>
          <w:u w:val="single"/>
        </w:rPr>
        <w:t>Да</w:t>
      </w:r>
      <w:r w:rsidR="00560520" w:rsidRPr="0064779E">
        <w:rPr>
          <w:b/>
          <w:bCs/>
          <w:color w:val="000000" w:themeColor="text1"/>
          <w:u w:val="single"/>
        </w:rPr>
        <w:t xml:space="preserve">та и время начала приема Заявок: </w:t>
      </w:r>
      <w:r w:rsidRPr="0064779E">
        <w:rPr>
          <w:color w:val="000000" w:themeColor="text1"/>
        </w:rPr>
        <w:t xml:space="preserve"> </w:t>
      </w:r>
      <w:r w:rsidR="00A45F46" w:rsidRPr="0064779E">
        <w:rPr>
          <w:color w:val="000000" w:themeColor="text1"/>
        </w:rPr>
        <w:t>24.03.2026</w:t>
      </w:r>
      <w:r w:rsidR="00560520" w:rsidRPr="0064779E">
        <w:rPr>
          <w:color w:val="000000" w:themeColor="text1"/>
        </w:rPr>
        <w:t xml:space="preserve"> </w:t>
      </w:r>
      <w:r w:rsidR="00A65FFC" w:rsidRPr="0064779E">
        <w:rPr>
          <w:color w:val="000000" w:themeColor="text1"/>
        </w:rPr>
        <w:t>00</w:t>
      </w:r>
      <w:r w:rsidRPr="0064779E">
        <w:rPr>
          <w:color w:val="000000" w:themeColor="text1"/>
        </w:rPr>
        <w:t xml:space="preserve"> час. 00 мин. Прием Заявок осуществляется круглосуточно.  Здесь и далее указано московское время.</w:t>
      </w:r>
    </w:p>
    <w:p w14:paraId="11B8B7F4" w14:textId="742384D7" w:rsidR="00A91944" w:rsidRPr="0064779E" w:rsidRDefault="00A91944" w:rsidP="00C103B3">
      <w:pPr>
        <w:pStyle w:val="Standard"/>
        <w:jc w:val="both"/>
        <w:rPr>
          <w:i/>
          <w:color w:val="000000" w:themeColor="text1"/>
        </w:rPr>
      </w:pPr>
      <w:r w:rsidRPr="0064779E">
        <w:rPr>
          <w:b/>
          <w:bCs/>
          <w:color w:val="000000" w:themeColor="text1"/>
          <w:u w:val="single"/>
        </w:rPr>
        <w:t>Дата и время окончания срока приема Заявок:</w:t>
      </w:r>
      <w:r w:rsidR="00FE639C" w:rsidRPr="0064779E">
        <w:rPr>
          <w:b/>
          <w:bCs/>
          <w:color w:val="000000" w:themeColor="text1"/>
          <w:u w:val="single"/>
        </w:rPr>
        <w:t xml:space="preserve"> </w:t>
      </w:r>
      <w:r w:rsidR="00A45F46" w:rsidRPr="0064779E">
        <w:rPr>
          <w:bCs/>
          <w:color w:val="000000" w:themeColor="text1"/>
        </w:rPr>
        <w:t xml:space="preserve"> 27.04.</w:t>
      </w:r>
      <w:r w:rsidR="00190425" w:rsidRPr="0064779E">
        <w:rPr>
          <w:bCs/>
          <w:color w:val="000000" w:themeColor="text1"/>
        </w:rPr>
        <w:t>2026</w:t>
      </w:r>
      <w:r w:rsidR="00673BE3" w:rsidRPr="0064779E">
        <w:rPr>
          <w:color w:val="000000" w:themeColor="text1"/>
        </w:rPr>
        <w:t xml:space="preserve"> в 23 час. 59</w:t>
      </w:r>
      <w:r w:rsidRPr="0064779E">
        <w:rPr>
          <w:color w:val="000000" w:themeColor="text1"/>
        </w:rPr>
        <w:t xml:space="preserve"> мин.</w:t>
      </w:r>
    </w:p>
    <w:p w14:paraId="7675C662" w14:textId="05FC6916" w:rsidR="00A91944" w:rsidRPr="0064779E" w:rsidRDefault="00A91944" w:rsidP="00C103B3">
      <w:pPr>
        <w:pStyle w:val="Standard"/>
        <w:jc w:val="both"/>
        <w:rPr>
          <w:color w:val="000000" w:themeColor="text1"/>
        </w:rPr>
      </w:pPr>
      <w:r w:rsidRPr="0064779E">
        <w:rPr>
          <w:b/>
          <w:bCs/>
          <w:color w:val="000000" w:themeColor="text1"/>
          <w:u w:val="single"/>
        </w:rPr>
        <w:t>Дата рассмотрения Заявок Аукционной комиссией:</w:t>
      </w:r>
      <w:r w:rsidR="005614B4" w:rsidRPr="0064779E">
        <w:rPr>
          <w:color w:val="000000" w:themeColor="text1"/>
        </w:rPr>
        <w:t xml:space="preserve"> </w:t>
      </w:r>
      <w:r w:rsidR="00A45F46" w:rsidRPr="0064779E">
        <w:rPr>
          <w:color w:val="000000" w:themeColor="text1"/>
        </w:rPr>
        <w:t>28.04</w:t>
      </w:r>
      <w:r w:rsidR="00190425" w:rsidRPr="0064779E">
        <w:rPr>
          <w:color w:val="000000" w:themeColor="text1"/>
        </w:rPr>
        <w:t>.2026</w:t>
      </w:r>
    </w:p>
    <w:p w14:paraId="3FDF2BC2" w14:textId="343F5879" w:rsidR="002D68AC" w:rsidRPr="0064779E" w:rsidRDefault="002D68AC" w:rsidP="00C103B3">
      <w:pPr>
        <w:pStyle w:val="Standard"/>
        <w:jc w:val="both"/>
        <w:rPr>
          <w:color w:val="000000" w:themeColor="text1"/>
        </w:rPr>
      </w:pPr>
      <w:r w:rsidRPr="0064779E">
        <w:rPr>
          <w:b/>
          <w:color w:val="000000" w:themeColor="text1"/>
          <w:u w:val="single"/>
        </w:rPr>
        <w:t>Дата аукциона:</w:t>
      </w:r>
      <w:r w:rsidR="00A45F46" w:rsidRPr="0064779E">
        <w:rPr>
          <w:color w:val="000000" w:themeColor="text1"/>
        </w:rPr>
        <w:t xml:space="preserve"> 29.04.</w:t>
      </w:r>
      <w:r w:rsidR="00190425" w:rsidRPr="0064779E">
        <w:rPr>
          <w:color w:val="000000" w:themeColor="text1"/>
        </w:rPr>
        <w:t>2026</w:t>
      </w:r>
      <w:r w:rsidRPr="0064779E">
        <w:rPr>
          <w:color w:val="000000" w:themeColor="text1"/>
        </w:rPr>
        <w:t xml:space="preserve"> в 9 час. 00 мин.</w:t>
      </w:r>
    </w:p>
    <w:p w14:paraId="1F488707" w14:textId="77777777" w:rsidR="00A91944" w:rsidRPr="0064779E" w:rsidRDefault="00A91944" w:rsidP="00C103B3">
      <w:pPr>
        <w:pStyle w:val="Standard"/>
        <w:jc w:val="both"/>
        <w:rPr>
          <w:i/>
          <w:color w:val="000000" w:themeColor="text1"/>
        </w:rPr>
      </w:pPr>
    </w:p>
    <w:p w14:paraId="3C70E0E6" w14:textId="77777777" w:rsidR="00A91944" w:rsidRPr="0064779E" w:rsidRDefault="00A91944" w:rsidP="00C103B3">
      <w:pPr>
        <w:pStyle w:val="Standard"/>
        <w:jc w:val="center"/>
        <w:rPr>
          <w:i/>
          <w:color w:val="000000" w:themeColor="text1"/>
        </w:rPr>
      </w:pPr>
      <w:r w:rsidRPr="0064779E">
        <w:rPr>
          <w:color w:val="000000" w:themeColor="text1"/>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64779E">
        <w:rPr>
          <w:color w:val="000000" w:themeColor="text1"/>
        </w:rPr>
        <w:t xml:space="preserve"> Заявителем на участие в аукционе (далее – Заявитель) </w:t>
      </w:r>
      <w:r w:rsidR="00096AC9" w:rsidRPr="0064779E">
        <w:rPr>
          <w:color w:val="000000" w:themeColor="text1"/>
        </w:rPr>
        <w:t xml:space="preserve">в соответствии с п.10 ст. 39.11 могут  </w:t>
      </w:r>
      <w:r w:rsidR="00096AC9" w:rsidRPr="0064779E">
        <w:rPr>
          <w:b/>
          <w:color w:val="000000" w:themeColor="text1"/>
        </w:rPr>
        <w:t xml:space="preserve">быть только </w:t>
      </w:r>
      <w:r w:rsidR="001A5262" w:rsidRPr="0064779E">
        <w:rPr>
          <w:b/>
          <w:color w:val="000000" w:themeColor="text1"/>
        </w:rPr>
        <w:t>гражда</w:t>
      </w:r>
      <w:r w:rsidRPr="0064779E">
        <w:rPr>
          <w:b/>
          <w:color w:val="000000" w:themeColor="text1"/>
        </w:rPr>
        <w:t>н</w:t>
      </w:r>
      <w:r w:rsidR="00096AC9" w:rsidRPr="0064779E">
        <w:rPr>
          <w:b/>
          <w:color w:val="000000" w:themeColor="text1"/>
        </w:rPr>
        <w:t>е</w:t>
      </w:r>
      <w:r w:rsidR="001A5262" w:rsidRPr="0064779E">
        <w:rPr>
          <w:color w:val="000000" w:themeColor="text1"/>
        </w:rPr>
        <w:t>, имеющие</w:t>
      </w:r>
      <w:r w:rsidRPr="0064779E">
        <w:rPr>
          <w:color w:val="000000" w:themeColor="text1"/>
        </w:rPr>
        <w:t xml:space="preserve"> усиленную квалифицированную электронную подпись, оформленную в </w:t>
      </w:r>
      <w:r w:rsidRPr="00C103B3">
        <w:rPr>
          <w:color w:val="000000"/>
        </w:rPr>
        <w:t>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 xml:space="preserve">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w:t>
      </w:r>
      <w:r w:rsidRPr="00C103B3">
        <w:lastRenderedPageBreak/>
        <w:t>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lastRenderedPageBreak/>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 xml:space="preserve">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w:t>
      </w:r>
      <w:r w:rsidRPr="00C103B3">
        <w:rPr>
          <w:color w:val="000000"/>
          <w:lang w:eastAsia="en-US"/>
        </w:rPr>
        <w:lastRenderedPageBreak/>
        <w:t>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lastRenderedPageBreak/>
        <w:t>Порядок рассмотрения заявок</w:t>
      </w:r>
    </w:p>
    <w:p w14:paraId="639C321B" w14:textId="77777777" w:rsidR="00A91944" w:rsidRPr="00C103B3" w:rsidRDefault="00A91944" w:rsidP="00C103B3">
      <w:pPr>
        <w:pStyle w:val="Standard"/>
        <w:jc w:val="center"/>
        <w:rPr>
          <w:b/>
          <w:bCs/>
        </w:rPr>
      </w:pPr>
    </w:p>
    <w:p w14:paraId="7A3B1544" w14:textId="0104DA6D" w:rsidR="00A91944" w:rsidRPr="00C103B3" w:rsidRDefault="002D68AC" w:rsidP="00C103B3">
      <w:pPr>
        <w:pStyle w:val="Standard"/>
        <w:jc w:val="both"/>
      </w:pPr>
      <w:r>
        <w:rPr>
          <w:color w:val="000000"/>
        </w:rPr>
        <w:t xml:space="preserve">          </w:t>
      </w:r>
      <w:r w:rsidR="00A45F46">
        <w:rPr>
          <w:color w:val="000000"/>
        </w:rPr>
        <w:t xml:space="preserve">Аукционная комиссии 28 апреля </w:t>
      </w:r>
      <w:r w:rsidR="00A970A9" w:rsidRPr="00F73F46">
        <w:rPr>
          <w:color w:val="548DD4" w:themeColor="text2" w:themeTint="99"/>
        </w:rPr>
        <w:t>2026</w:t>
      </w:r>
      <w:r w:rsidR="00A91944" w:rsidRPr="00F73F46">
        <w:rPr>
          <w:color w:val="548DD4" w:themeColor="text2" w:themeTint="99"/>
        </w:rPr>
        <w:t xml:space="preserve"> </w:t>
      </w:r>
      <w:r w:rsidR="00A91944" w:rsidRPr="00C103B3">
        <w:t xml:space="preserve">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F73F46" w:rsidRDefault="00A91944" w:rsidP="00C103B3">
      <w:pPr>
        <w:pStyle w:val="Standard"/>
        <w:tabs>
          <w:tab w:val="left" w:pos="142"/>
        </w:tabs>
        <w:jc w:val="both"/>
        <w:rPr>
          <w:i/>
          <w:color w:val="548DD4" w:themeColor="text2" w:themeTint="99"/>
        </w:rPr>
      </w:pPr>
      <w:r w:rsidRPr="00C103B3">
        <w:rPr>
          <w:color w:val="000000"/>
          <w:u w:val="single"/>
        </w:rPr>
        <w:t>Место проведения аукциона</w:t>
      </w:r>
      <w:r w:rsidRPr="00C103B3">
        <w:rPr>
          <w:color w:val="000000"/>
        </w:rPr>
        <w:t xml:space="preserve">: электронная </w:t>
      </w:r>
      <w:r w:rsidRPr="00F73F46">
        <w:rPr>
          <w:color w:val="548DD4" w:themeColor="text2" w:themeTint="99"/>
        </w:rPr>
        <w:t>площадка www.rts-tender.ru.</w:t>
      </w:r>
    </w:p>
    <w:p w14:paraId="0DDA4B90" w14:textId="21FA8AF8" w:rsidR="00A91944" w:rsidRPr="00C103B3" w:rsidRDefault="00A91944" w:rsidP="00C103B3">
      <w:pPr>
        <w:pStyle w:val="Standard"/>
        <w:tabs>
          <w:tab w:val="left" w:pos="142"/>
        </w:tabs>
        <w:jc w:val="both"/>
        <w:rPr>
          <w:i/>
          <w:color w:val="000000"/>
        </w:rPr>
      </w:pPr>
      <w:r w:rsidRPr="00F73F46">
        <w:rPr>
          <w:color w:val="548DD4" w:themeColor="text2" w:themeTint="99"/>
          <w:u w:val="single"/>
        </w:rPr>
        <w:t>Дата и время начала проведения аукциона</w:t>
      </w:r>
      <w:r w:rsidRPr="00F73F46">
        <w:rPr>
          <w:color w:val="548DD4" w:themeColor="text2" w:themeTint="99"/>
        </w:rPr>
        <w:t xml:space="preserve">: </w:t>
      </w:r>
      <w:r w:rsidR="00A45F46">
        <w:rPr>
          <w:color w:val="548DD4" w:themeColor="text2" w:themeTint="99"/>
        </w:rPr>
        <w:t>29 апреля</w:t>
      </w:r>
      <w:r w:rsidR="00EA2E52" w:rsidRPr="00F73F46">
        <w:rPr>
          <w:color w:val="548DD4" w:themeColor="text2" w:themeTint="99"/>
        </w:rPr>
        <w:t xml:space="preserve"> </w:t>
      </w:r>
      <w:r w:rsidR="00A970A9" w:rsidRPr="00F73F46">
        <w:rPr>
          <w:color w:val="548DD4" w:themeColor="text2" w:themeTint="99"/>
        </w:rPr>
        <w:t>2026</w:t>
      </w:r>
      <w:r w:rsidRPr="00F73F46">
        <w:rPr>
          <w:color w:val="548DD4" w:themeColor="text2" w:themeTint="99"/>
        </w:rPr>
        <w:t xml:space="preserve"> в 09 </w:t>
      </w:r>
      <w:r w:rsidRPr="006C168B">
        <w:t>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w:t>
      </w:r>
      <w:r w:rsidRPr="00C103B3">
        <w:rPr>
          <w:color w:val="000000"/>
        </w:rPr>
        <w:lastRenderedPageBreak/>
        <w:t xml:space="preserve">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xml:space="preserve">, всем требованиям, указанным в Извещении, </w:t>
      </w:r>
      <w:r w:rsidRPr="00C103B3">
        <w:rPr>
          <w:color w:val="000000"/>
        </w:rPr>
        <w:lastRenderedPageBreak/>
        <w:t>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lastRenderedPageBreak/>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lastRenderedPageBreak/>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0E0585CF"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922700" w:rsidRPr="00922700">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055E230E"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922700" w:rsidRPr="00922700">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lastRenderedPageBreak/>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lastRenderedPageBreak/>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lastRenderedPageBreak/>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BAC49" w14:textId="77777777" w:rsidR="001E112C" w:rsidRDefault="001E112C" w:rsidP="00A91944">
      <w:r>
        <w:separator/>
      </w:r>
    </w:p>
  </w:endnote>
  <w:endnote w:type="continuationSeparator" w:id="0">
    <w:p w14:paraId="7A1738A4" w14:textId="77777777" w:rsidR="001E112C" w:rsidRDefault="001E112C"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692AF" w14:textId="77777777" w:rsidR="001E112C" w:rsidRDefault="001E112C" w:rsidP="00A91944">
      <w:r>
        <w:separator/>
      </w:r>
    </w:p>
  </w:footnote>
  <w:footnote w:type="continuationSeparator" w:id="0">
    <w:p w14:paraId="20C35210" w14:textId="77777777" w:rsidR="001E112C" w:rsidRDefault="001E112C" w:rsidP="00A91944">
      <w:r>
        <w:continuationSeparator/>
      </w:r>
    </w:p>
  </w:footnote>
  <w:footnote w:id="1">
    <w:p w14:paraId="09EE9716" w14:textId="77777777" w:rsidR="00F330FA" w:rsidRDefault="00F330FA"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F330FA" w:rsidRPr="00A91944" w:rsidRDefault="00F330FA"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F330FA" w:rsidRPr="00A91944" w:rsidRDefault="00F330FA"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F330FA" w:rsidRDefault="00F330FA" w:rsidP="00A91944">
      <w:pPr>
        <w:pStyle w:val="Footnote"/>
      </w:pPr>
    </w:p>
    <w:p w14:paraId="1C646478" w14:textId="77777777" w:rsidR="00F330FA" w:rsidRDefault="00F330FA" w:rsidP="00A91944">
      <w:pPr>
        <w:pStyle w:val="Footnote"/>
      </w:pPr>
    </w:p>
    <w:p w14:paraId="526F1E1E" w14:textId="77777777" w:rsidR="00F330FA" w:rsidRDefault="00F330FA" w:rsidP="00A91944">
      <w:pPr>
        <w:pStyle w:val="Footnote"/>
      </w:pPr>
    </w:p>
    <w:p w14:paraId="0BE34C87" w14:textId="77777777" w:rsidR="00F330FA" w:rsidRDefault="00F330FA" w:rsidP="00A91944">
      <w:pPr>
        <w:pStyle w:val="Footnote"/>
      </w:pPr>
    </w:p>
    <w:p w14:paraId="29FB928A" w14:textId="77777777" w:rsidR="00F330FA" w:rsidRDefault="00F330FA" w:rsidP="00A91944">
      <w:pPr>
        <w:pStyle w:val="Footnote"/>
      </w:pPr>
    </w:p>
    <w:p w14:paraId="33317427" w14:textId="77777777" w:rsidR="00F330FA" w:rsidRDefault="00F330FA"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F330FA" w:rsidRDefault="00F330FA">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F330FA" w:rsidRDefault="00F330F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364782">
                            <w:rPr>
                              <w:rStyle w:val="MSGENFONTSTYLENAMETEMPLATEROLEMSGENFONTSTYLENAMEBYROLERUNNINGTITLE0"/>
                              <w:b/>
                              <w:bCs/>
                              <w:noProof/>
                            </w:rP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F330FA" w:rsidRDefault="00F330F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364782">
                      <w:rPr>
                        <w:rStyle w:val="MSGENFONTSTYLENAMETEMPLATEROLEMSGENFONTSTYLENAMEBYROLERUNNINGTITLE0"/>
                        <w:b/>
                        <w:bCs/>
                        <w:noProof/>
                      </w:rPr>
                      <w:t>19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F330FA" w:rsidRDefault="00F330FA">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F330FA" w:rsidRDefault="00F330F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64EDE" w:rsidRPr="00164EDE">
                            <w:rPr>
                              <w:rStyle w:val="MSGENFONTSTYLENAMETEMPLATEROLEMSGENFONTSTYLENAMEBYROLERUNNINGTITLE0"/>
                              <w:b/>
                              <w:bCs/>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F330FA" w:rsidRDefault="00F330F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64EDE" w:rsidRPr="00164EDE">
                      <w:rPr>
                        <w:rStyle w:val="MSGENFONTSTYLENAMETEMPLATEROLEMSGENFONTSTYLENAMEBYROLERUNNINGTITLE0"/>
                        <w:b/>
                        <w:bCs/>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01C4"/>
    <w:rsid w:val="00095E61"/>
    <w:rsid w:val="00096AC9"/>
    <w:rsid w:val="000A2668"/>
    <w:rsid w:val="000A5527"/>
    <w:rsid w:val="000A6110"/>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1481"/>
    <w:rsid w:val="001535B3"/>
    <w:rsid w:val="00153B77"/>
    <w:rsid w:val="001573CB"/>
    <w:rsid w:val="001606D0"/>
    <w:rsid w:val="00163141"/>
    <w:rsid w:val="00164CA2"/>
    <w:rsid w:val="00164EDE"/>
    <w:rsid w:val="00172A34"/>
    <w:rsid w:val="00174A34"/>
    <w:rsid w:val="00177BB5"/>
    <w:rsid w:val="00185048"/>
    <w:rsid w:val="001858E4"/>
    <w:rsid w:val="001900C7"/>
    <w:rsid w:val="001903DD"/>
    <w:rsid w:val="00190425"/>
    <w:rsid w:val="001924D0"/>
    <w:rsid w:val="001A135E"/>
    <w:rsid w:val="001A5262"/>
    <w:rsid w:val="001A6460"/>
    <w:rsid w:val="001A7998"/>
    <w:rsid w:val="001C528D"/>
    <w:rsid w:val="001C5473"/>
    <w:rsid w:val="001D0F9E"/>
    <w:rsid w:val="001E112C"/>
    <w:rsid w:val="001E744D"/>
    <w:rsid w:val="001F057F"/>
    <w:rsid w:val="001F6BAE"/>
    <w:rsid w:val="001F7240"/>
    <w:rsid w:val="00202DA0"/>
    <w:rsid w:val="00206C2C"/>
    <w:rsid w:val="00211829"/>
    <w:rsid w:val="002152F4"/>
    <w:rsid w:val="00220AB8"/>
    <w:rsid w:val="00222A43"/>
    <w:rsid w:val="00226C55"/>
    <w:rsid w:val="00233428"/>
    <w:rsid w:val="00236B4B"/>
    <w:rsid w:val="00236F04"/>
    <w:rsid w:val="00240E95"/>
    <w:rsid w:val="00251FB2"/>
    <w:rsid w:val="00252EE7"/>
    <w:rsid w:val="0025477F"/>
    <w:rsid w:val="002618C0"/>
    <w:rsid w:val="0026243E"/>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50E4"/>
    <w:rsid w:val="002D52FA"/>
    <w:rsid w:val="002D68AC"/>
    <w:rsid w:val="002E0381"/>
    <w:rsid w:val="002E2164"/>
    <w:rsid w:val="002E5FDE"/>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0E2"/>
    <w:rsid w:val="003A0BBA"/>
    <w:rsid w:val="003A76FD"/>
    <w:rsid w:val="003B02DE"/>
    <w:rsid w:val="003B7004"/>
    <w:rsid w:val="003C30D0"/>
    <w:rsid w:val="003C6B98"/>
    <w:rsid w:val="003C7287"/>
    <w:rsid w:val="003D2ED2"/>
    <w:rsid w:val="003D3DCA"/>
    <w:rsid w:val="003E10C4"/>
    <w:rsid w:val="003E22D9"/>
    <w:rsid w:val="003E56B5"/>
    <w:rsid w:val="003F0176"/>
    <w:rsid w:val="004043D0"/>
    <w:rsid w:val="0041050E"/>
    <w:rsid w:val="004128E4"/>
    <w:rsid w:val="00422DC8"/>
    <w:rsid w:val="004338EE"/>
    <w:rsid w:val="00437956"/>
    <w:rsid w:val="00442A71"/>
    <w:rsid w:val="0044409B"/>
    <w:rsid w:val="00450440"/>
    <w:rsid w:val="00456226"/>
    <w:rsid w:val="00463CE2"/>
    <w:rsid w:val="004727DE"/>
    <w:rsid w:val="00474CFC"/>
    <w:rsid w:val="0049135C"/>
    <w:rsid w:val="00495447"/>
    <w:rsid w:val="00495A12"/>
    <w:rsid w:val="004A1BFA"/>
    <w:rsid w:val="004A25D0"/>
    <w:rsid w:val="004A28F0"/>
    <w:rsid w:val="004B1A20"/>
    <w:rsid w:val="004B2236"/>
    <w:rsid w:val="004B255D"/>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786D"/>
    <w:rsid w:val="00572D16"/>
    <w:rsid w:val="005807F9"/>
    <w:rsid w:val="00591130"/>
    <w:rsid w:val="0059154A"/>
    <w:rsid w:val="00592DB8"/>
    <w:rsid w:val="00593B12"/>
    <w:rsid w:val="005A6CE2"/>
    <w:rsid w:val="005C29D6"/>
    <w:rsid w:val="005D2DBE"/>
    <w:rsid w:val="005D3DB1"/>
    <w:rsid w:val="005D44A8"/>
    <w:rsid w:val="005D761E"/>
    <w:rsid w:val="005D7897"/>
    <w:rsid w:val="005E4EC5"/>
    <w:rsid w:val="005F19F7"/>
    <w:rsid w:val="005F29AB"/>
    <w:rsid w:val="005F78D0"/>
    <w:rsid w:val="00607DDC"/>
    <w:rsid w:val="00610C01"/>
    <w:rsid w:val="00613313"/>
    <w:rsid w:val="006156D4"/>
    <w:rsid w:val="00626702"/>
    <w:rsid w:val="00627128"/>
    <w:rsid w:val="00633E02"/>
    <w:rsid w:val="00640979"/>
    <w:rsid w:val="00645351"/>
    <w:rsid w:val="0064779E"/>
    <w:rsid w:val="006477EE"/>
    <w:rsid w:val="0065292B"/>
    <w:rsid w:val="00655A24"/>
    <w:rsid w:val="00663CFC"/>
    <w:rsid w:val="00663F1C"/>
    <w:rsid w:val="0066787C"/>
    <w:rsid w:val="006721F0"/>
    <w:rsid w:val="00673BE3"/>
    <w:rsid w:val="00673CB4"/>
    <w:rsid w:val="00681751"/>
    <w:rsid w:val="006856B8"/>
    <w:rsid w:val="006859C6"/>
    <w:rsid w:val="00690D21"/>
    <w:rsid w:val="00691C62"/>
    <w:rsid w:val="00693715"/>
    <w:rsid w:val="00694BE5"/>
    <w:rsid w:val="006952A3"/>
    <w:rsid w:val="006B2F7A"/>
    <w:rsid w:val="006B3178"/>
    <w:rsid w:val="006B5C81"/>
    <w:rsid w:val="006C168B"/>
    <w:rsid w:val="006D146A"/>
    <w:rsid w:val="006D6833"/>
    <w:rsid w:val="006D6ABC"/>
    <w:rsid w:val="006E2C0F"/>
    <w:rsid w:val="006F12B9"/>
    <w:rsid w:val="006F1E3F"/>
    <w:rsid w:val="00705105"/>
    <w:rsid w:val="007061C6"/>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A0BFA"/>
    <w:rsid w:val="007A7D3F"/>
    <w:rsid w:val="007B1B63"/>
    <w:rsid w:val="007B254E"/>
    <w:rsid w:val="007B3030"/>
    <w:rsid w:val="007B6D27"/>
    <w:rsid w:val="007C30CF"/>
    <w:rsid w:val="007C42BA"/>
    <w:rsid w:val="007D111F"/>
    <w:rsid w:val="007D2EF1"/>
    <w:rsid w:val="007D307B"/>
    <w:rsid w:val="007D6FC6"/>
    <w:rsid w:val="00800B79"/>
    <w:rsid w:val="0081608E"/>
    <w:rsid w:val="00820722"/>
    <w:rsid w:val="0082098E"/>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C7BC2"/>
    <w:rsid w:val="008D12E1"/>
    <w:rsid w:val="008D1B54"/>
    <w:rsid w:val="008D2724"/>
    <w:rsid w:val="008D5425"/>
    <w:rsid w:val="008F7E98"/>
    <w:rsid w:val="009047D7"/>
    <w:rsid w:val="00906C41"/>
    <w:rsid w:val="009106DB"/>
    <w:rsid w:val="00913252"/>
    <w:rsid w:val="00922700"/>
    <w:rsid w:val="0092761E"/>
    <w:rsid w:val="0093060F"/>
    <w:rsid w:val="00932CEC"/>
    <w:rsid w:val="009336FB"/>
    <w:rsid w:val="00933A8E"/>
    <w:rsid w:val="00934777"/>
    <w:rsid w:val="0095691B"/>
    <w:rsid w:val="00956D82"/>
    <w:rsid w:val="009572D1"/>
    <w:rsid w:val="009675AB"/>
    <w:rsid w:val="00970604"/>
    <w:rsid w:val="009762A5"/>
    <w:rsid w:val="00976BC8"/>
    <w:rsid w:val="0098395E"/>
    <w:rsid w:val="00983ED7"/>
    <w:rsid w:val="0098464E"/>
    <w:rsid w:val="009872BE"/>
    <w:rsid w:val="009A0182"/>
    <w:rsid w:val="009A5FB1"/>
    <w:rsid w:val="009A7E2D"/>
    <w:rsid w:val="009C0321"/>
    <w:rsid w:val="009C279A"/>
    <w:rsid w:val="009C2D4B"/>
    <w:rsid w:val="009C4592"/>
    <w:rsid w:val="009C485B"/>
    <w:rsid w:val="009D2229"/>
    <w:rsid w:val="009D49B2"/>
    <w:rsid w:val="009E11AB"/>
    <w:rsid w:val="009F5C72"/>
    <w:rsid w:val="009F6DEC"/>
    <w:rsid w:val="00A00098"/>
    <w:rsid w:val="00A03D80"/>
    <w:rsid w:val="00A144B1"/>
    <w:rsid w:val="00A16E5E"/>
    <w:rsid w:val="00A17A0B"/>
    <w:rsid w:val="00A20990"/>
    <w:rsid w:val="00A21809"/>
    <w:rsid w:val="00A3089F"/>
    <w:rsid w:val="00A35E82"/>
    <w:rsid w:val="00A416BD"/>
    <w:rsid w:val="00A45168"/>
    <w:rsid w:val="00A45F46"/>
    <w:rsid w:val="00A47641"/>
    <w:rsid w:val="00A65C5B"/>
    <w:rsid w:val="00A65FFC"/>
    <w:rsid w:val="00A665C4"/>
    <w:rsid w:val="00A81F28"/>
    <w:rsid w:val="00A84F3E"/>
    <w:rsid w:val="00A85907"/>
    <w:rsid w:val="00A86186"/>
    <w:rsid w:val="00A870B4"/>
    <w:rsid w:val="00A91944"/>
    <w:rsid w:val="00A970A9"/>
    <w:rsid w:val="00AA01E9"/>
    <w:rsid w:val="00AB0AE4"/>
    <w:rsid w:val="00AB1BFD"/>
    <w:rsid w:val="00AB5E68"/>
    <w:rsid w:val="00AC0FEA"/>
    <w:rsid w:val="00AC3D43"/>
    <w:rsid w:val="00AD73CF"/>
    <w:rsid w:val="00AD7E3D"/>
    <w:rsid w:val="00AF2953"/>
    <w:rsid w:val="00AF644F"/>
    <w:rsid w:val="00AF6F11"/>
    <w:rsid w:val="00AF76F7"/>
    <w:rsid w:val="00AF7A3E"/>
    <w:rsid w:val="00B1615C"/>
    <w:rsid w:val="00B215C2"/>
    <w:rsid w:val="00B2741F"/>
    <w:rsid w:val="00B311C4"/>
    <w:rsid w:val="00B41AAA"/>
    <w:rsid w:val="00B426D1"/>
    <w:rsid w:val="00B473D5"/>
    <w:rsid w:val="00B501EB"/>
    <w:rsid w:val="00B5313F"/>
    <w:rsid w:val="00B55A1D"/>
    <w:rsid w:val="00B61988"/>
    <w:rsid w:val="00B62405"/>
    <w:rsid w:val="00B6252A"/>
    <w:rsid w:val="00B66DA0"/>
    <w:rsid w:val="00B722AF"/>
    <w:rsid w:val="00B81BDB"/>
    <w:rsid w:val="00B84888"/>
    <w:rsid w:val="00B85E19"/>
    <w:rsid w:val="00B9055D"/>
    <w:rsid w:val="00B92D52"/>
    <w:rsid w:val="00B97A67"/>
    <w:rsid w:val="00BA655D"/>
    <w:rsid w:val="00BB05A9"/>
    <w:rsid w:val="00BB0E62"/>
    <w:rsid w:val="00BC29D9"/>
    <w:rsid w:val="00BD4F8C"/>
    <w:rsid w:val="00BD7B38"/>
    <w:rsid w:val="00BD7C97"/>
    <w:rsid w:val="00BE1A29"/>
    <w:rsid w:val="00BE20B3"/>
    <w:rsid w:val="00BE22FA"/>
    <w:rsid w:val="00BE2449"/>
    <w:rsid w:val="00BE6E28"/>
    <w:rsid w:val="00BF04E0"/>
    <w:rsid w:val="00BF0CB9"/>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91405"/>
    <w:rsid w:val="00C94FD1"/>
    <w:rsid w:val="00C96369"/>
    <w:rsid w:val="00CA3651"/>
    <w:rsid w:val="00CA5944"/>
    <w:rsid w:val="00CB0E1D"/>
    <w:rsid w:val="00CB3606"/>
    <w:rsid w:val="00CD235C"/>
    <w:rsid w:val="00CD31D5"/>
    <w:rsid w:val="00CD5857"/>
    <w:rsid w:val="00CF171C"/>
    <w:rsid w:val="00CF3D6D"/>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4778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11E9"/>
    <w:rsid w:val="00E813B3"/>
    <w:rsid w:val="00E847D6"/>
    <w:rsid w:val="00E850FF"/>
    <w:rsid w:val="00E902D2"/>
    <w:rsid w:val="00E95958"/>
    <w:rsid w:val="00EA2E52"/>
    <w:rsid w:val="00EB1225"/>
    <w:rsid w:val="00EC3191"/>
    <w:rsid w:val="00EC6D48"/>
    <w:rsid w:val="00ED2EF6"/>
    <w:rsid w:val="00ED5FE2"/>
    <w:rsid w:val="00EE46C8"/>
    <w:rsid w:val="00EE5810"/>
    <w:rsid w:val="00EF511A"/>
    <w:rsid w:val="00F103B4"/>
    <w:rsid w:val="00F13817"/>
    <w:rsid w:val="00F151F7"/>
    <w:rsid w:val="00F23611"/>
    <w:rsid w:val="00F23B85"/>
    <w:rsid w:val="00F23EB2"/>
    <w:rsid w:val="00F24634"/>
    <w:rsid w:val="00F30981"/>
    <w:rsid w:val="00F330FA"/>
    <w:rsid w:val="00F41E60"/>
    <w:rsid w:val="00F451D0"/>
    <w:rsid w:val="00F51CE4"/>
    <w:rsid w:val="00F537E7"/>
    <w:rsid w:val="00F54A4F"/>
    <w:rsid w:val="00F55813"/>
    <w:rsid w:val="00F628F2"/>
    <w:rsid w:val="00F62A80"/>
    <w:rsid w:val="00F63EA5"/>
    <w:rsid w:val="00F73F46"/>
    <w:rsid w:val="00F75D47"/>
    <w:rsid w:val="00F75EAE"/>
    <w:rsid w:val="00F87F00"/>
    <w:rsid w:val="00F97401"/>
    <w:rsid w:val="00F9799E"/>
    <w:rsid w:val="00FA19D7"/>
    <w:rsid w:val="00FA25F9"/>
    <w:rsid w:val="00FA5A1F"/>
    <w:rsid w:val="00FA6FD6"/>
    <w:rsid w:val="00FB03E7"/>
    <w:rsid w:val="00FB29B1"/>
    <w:rsid w:val="00FB2FC7"/>
    <w:rsid w:val="00FB3C66"/>
    <w:rsid w:val="00FC01B5"/>
    <w:rsid w:val="00FC60AA"/>
    <w:rsid w:val="00FD039D"/>
    <w:rsid w:val="00FD527C"/>
    <w:rsid w:val="00FD6347"/>
    <w:rsid w:val="00FE00CB"/>
    <w:rsid w:val="00FE492E"/>
    <w:rsid w:val="00FE639C"/>
    <w:rsid w:val="00FE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aliases w:val="5 pt16"/>
    <w:uiPriority w:val="99"/>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6A1F-954B-4FDC-ADFF-AACE1D7B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8351</Words>
  <Characters>47602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Грачев Олег Всеволодович</cp:lastModifiedBy>
  <cp:revision>11</cp:revision>
  <cp:lastPrinted>2026-03-19T12:28:00Z</cp:lastPrinted>
  <dcterms:created xsi:type="dcterms:W3CDTF">2026-03-19T06:24:00Z</dcterms:created>
  <dcterms:modified xsi:type="dcterms:W3CDTF">2026-03-20T14:58:00Z</dcterms:modified>
</cp:coreProperties>
</file>